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00" w:lineRule="auto"/>
        <w:jc w:val="center"/>
        <w:rPr>
          <w:rFonts w:eastAsia="黑体"/>
          <w:b/>
          <w:bCs/>
          <w:color w:val="FF3300"/>
          <w:sz w:val="48"/>
          <w:szCs w:val="48"/>
        </w:rPr>
      </w:pPr>
      <w:r>
        <w:rPr>
          <w:rFonts w:hint="eastAsia" w:eastAsia="黑体" w:cs="黑体"/>
          <w:b/>
          <w:bCs/>
          <w:color w:val="auto"/>
          <w:sz w:val="48"/>
          <w:szCs w:val="48"/>
        </w:rPr>
        <w:t>第</w:t>
      </w:r>
      <w:r>
        <w:rPr>
          <w:rFonts w:hint="eastAsia" w:eastAsia="黑体" w:cs="黑体"/>
          <w:b/>
          <w:bCs/>
          <w:color w:val="auto"/>
          <w:sz w:val="48"/>
          <w:szCs w:val="48"/>
          <w:lang w:eastAsia="zh-CN"/>
        </w:rPr>
        <w:t>十</w:t>
      </w:r>
      <w:r>
        <w:rPr>
          <w:rFonts w:hint="eastAsia" w:eastAsia="黑体" w:cs="黑体"/>
          <w:b/>
          <w:bCs/>
          <w:color w:val="auto"/>
          <w:sz w:val="48"/>
          <w:szCs w:val="48"/>
        </w:rPr>
        <w:t>期国际葡萄与葡萄酒高级研讨班</w:t>
      </w:r>
    </w:p>
    <w:p>
      <w:pPr>
        <w:spacing w:line="300" w:lineRule="auto"/>
        <w:jc w:val="center"/>
        <w:rPr>
          <w:b/>
          <w:bCs/>
          <w:sz w:val="44"/>
          <w:szCs w:val="44"/>
        </w:rPr>
      </w:pPr>
      <w:bookmarkStart w:id="0" w:name="OLE_LINK2"/>
      <w:bookmarkStart w:id="1" w:name="OLE_LINK1"/>
      <w:r>
        <w:rPr>
          <w:b/>
          <w:bCs/>
          <w:sz w:val="44"/>
          <w:szCs w:val="44"/>
        </w:rPr>
        <w:t xml:space="preserve">The </w:t>
      </w:r>
      <w:r>
        <w:rPr>
          <w:rFonts w:hint="eastAsia"/>
          <w:b/>
          <w:bCs/>
          <w:sz w:val="44"/>
          <w:szCs w:val="44"/>
          <w:lang w:val="en-US" w:eastAsia="zh-CN"/>
        </w:rPr>
        <w:t>10</w:t>
      </w:r>
      <w:r>
        <w:rPr>
          <w:b/>
          <w:bCs/>
          <w:sz w:val="44"/>
          <w:szCs w:val="44"/>
        </w:rPr>
        <w:t>th International Advanced Seminar on Viticulture and Enology</w:t>
      </w:r>
      <w:bookmarkEnd w:id="0"/>
      <w:bookmarkEnd w:id="1"/>
    </w:p>
    <w:p>
      <w:pPr>
        <w:spacing w:beforeLines="100" w:line="300" w:lineRule="auto"/>
        <w:jc w:val="center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（陕西杨凌，</w:t>
      </w:r>
      <w:r>
        <w:rPr>
          <w:b/>
          <w:bCs/>
          <w:sz w:val="24"/>
          <w:szCs w:val="24"/>
        </w:rPr>
        <w:t>201</w:t>
      </w:r>
      <w:r>
        <w:rPr>
          <w:rFonts w:hint="eastAsia"/>
          <w:b/>
          <w:bCs/>
          <w:sz w:val="24"/>
          <w:szCs w:val="24"/>
          <w:lang w:val="en-US" w:eastAsia="zh-CN"/>
        </w:rPr>
        <w:t>8</w:t>
      </w:r>
      <w:r>
        <w:rPr>
          <w:b/>
          <w:bCs/>
          <w:sz w:val="24"/>
          <w:szCs w:val="24"/>
        </w:rPr>
        <w:t>, 4, 19-2</w:t>
      </w:r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b/>
          <w:bCs/>
          <w:sz w:val="24"/>
          <w:szCs w:val="24"/>
        </w:rPr>
        <w:t xml:space="preserve">  Yangling, Shaanxi 19-2</w:t>
      </w:r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b/>
          <w:bCs/>
          <w:sz w:val="24"/>
          <w:szCs w:val="24"/>
        </w:rPr>
        <w:t>, April, 201</w:t>
      </w:r>
      <w:r>
        <w:rPr>
          <w:rFonts w:hint="eastAsia"/>
          <w:b/>
          <w:bCs/>
          <w:sz w:val="24"/>
          <w:szCs w:val="24"/>
          <w:lang w:val="en-US" w:eastAsia="zh-CN"/>
        </w:rPr>
        <w:t>8</w:t>
      </w:r>
      <w:r>
        <w:rPr>
          <w:rFonts w:hint="eastAsia" w:cs="宋体"/>
          <w:b/>
          <w:bCs/>
          <w:sz w:val="24"/>
          <w:szCs w:val="24"/>
        </w:rPr>
        <w:t>）</w:t>
      </w:r>
    </w:p>
    <w:p>
      <w:pPr>
        <w:spacing w:line="300" w:lineRule="auto"/>
        <w:rPr>
          <w:b/>
          <w:bCs/>
          <w:sz w:val="28"/>
          <w:szCs w:val="28"/>
        </w:rPr>
      </w:pPr>
    </w:p>
    <w:p>
      <w:pPr>
        <w:spacing w:line="300" w:lineRule="auto"/>
        <w:ind w:firstLine="1110" w:firstLineChars="529"/>
        <w:jc w:val="center"/>
        <w:rPr>
          <w:b/>
          <w:bCs/>
          <w:sz w:val="24"/>
          <w:szCs w:val="24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199390</wp:posOffset>
            </wp:positionV>
            <wp:extent cx="1565910" cy="985520"/>
            <wp:effectExtent l="0" t="0" r="15240" b="5080"/>
            <wp:wrapNone/>
            <wp:docPr id="2" name="图片 4" descr="Logo%20O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Logo%20OIV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宋体"/>
          <w:b/>
          <w:bCs/>
          <w:sz w:val="24"/>
          <w:szCs w:val="24"/>
        </w:rPr>
        <w:t>主办</w:t>
      </w:r>
      <w:r>
        <w:rPr>
          <w:b/>
          <w:bCs/>
          <w:sz w:val="24"/>
          <w:szCs w:val="24"/>
        </w:rPr>
        <w:t xml:space="preserve">   Sponsored by</w:t>
      </w:r>
    </w:p>
    <w:p>
      <w:pPr>
        <w:spacing w:line="300" w:lineRule="auto"/>
        <w:ind w:firstLine="1275" w:firstLineChars="529"/>
        <w:jc w:val="center"/>
        <w:rPr>
          <w:b/>
          <w:bCs/>
          <w:sz w:val="24"/>
          <w:szCs w:val="24"/>
        </w:rPr>
      </w:pP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国际葡萄与葡萄酒组织</w:t>
      </w: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International Organisation of Vine and Wine (OIV)</w:t>
      </w: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</w:p>
    <w:p>
      <w:pPr>
        <w:spacing w:line="180" w:lineRule="auto"/>
        <w:ind w:firstLine="2549" w:firstLineChars="1058"/>
        <w:jc w:val="left"/>
        <w:rPr>
          <w:rFonts w:hint="eastAsia"/>
          <w:b/>
          <w:bCs/>
          <w:color w:val="FF0000"/>
          <w:sz w:val="24"/>
          <w:szCs w:val="24"/>
          <w:lang w:eastAsia="zh-CN"/>
        </w:rPr>
      </w:pPr>
      <w:r>
        <w:rPr>
          <w:rFonts w:hint="eastAsia"/>
          <w:b/>
          <w:bCs/>
          <w:color w:val="FF0000"/>
          <w:sz w:val="24"/>
          <w:szCs w:val="24"/>
          <w:lang w:eastAsia="zh-CN"/>
        </w:rPr>
        <w:t>中国酒业协会葡萄酒分会</w:t>
      </w:r>
    </w:p>
    <w:p>
      <w:pPr>
        <w:spacing w:line="180" w:lineRule="auto"/>
        <w:ind w:firstLine="2549" w:firstLineChars="1058"/>
        <w:jc w:val="left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China Alcoholic Drinks Association, Wine Branch</w:t>
      </w:r>
    </w:p>
    <w:p>
      <w:pPr>
        <w:spacing w:line="300" w:lineRule="auto"/>
        <w:ind w:firstLine="2549" w:firstLineChars="1058"/>
        <w:jc w:val="left"/>
        <w:rPr>
          <w:b/>
          <w:bCs/>
          <w:sz w:val="24"/>
          <w:szCs w:val="24"/>
        </w:rPr>
      </w:pP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中国食品工业协会葡萄酒专家委员会</w:t>
      </w:r>
    </w:p>
    <w:p>
      <w:pPr>
        <w:spacing w:line="180" w:lineRule="auto"/>
        <w:ind w:left="2551" w:leftChars="1214" w:hanging="2" w:hangingChars="1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Wine Experts Committee of China National Food Industry Association (CNFIA)</w:t>
      </w: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国家杨凌农业高新技术产业示范区管委会</w:t>
      </w:r>
    </w:p>
    <w:p>
      <w:pPr>
        <w:spacing w:line="180" w:lineRule="auto"/>
        <w:ind w:left="2551" w:leftChars="1214" w:hanging="2" w:hangingChars="1"/>
        <w:jc w:val="left"/>
        <w:rPr>
          <w:b/>
          <w:bCs/>
          <w:sz w:val="24"/>
          <w:szCs w:val="24"/>
        </w:rPr>
      </w:pPr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116840</wp:posOffset>
            </wp:positionV>
            <wp:extent cx="824230" cy="863600"/>
            <wp:effectExtent l="0" t="0" r="13970" b="12700"/>
            <wp:wrapNone/>
            <wp:docPr id="1" name="图片 5" descr="http://www.nwsuaf.edu.cn/nwsuaf/export/sites/nwsuaf/column/xxgk/resource/images/xxxbz_pic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http://www.nwsuaf.edu.cn/nwsuaf/export/sites/nwsuaf/column/xxgk/resource/images/xxxbz_pic_logo.GIF"/>
                    <pic:cNvPicPr>
                      <a:picLocks noChangeAspect="1"/>
                    </pic:cNvPicPr>
                  </pic:nvPicPr>
                  <pic:blipFill>
                    <a:blip r:embed="rId5"/>
                    <a:srcRect l="6842" t="4485" r="57310" b="4446"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Yangling Agricultural Hi-Tech Industries Demonstration Zone</w:t>
      </w: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西北农林科技大学</w:t>
      </w: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Northwest A&amp;F University</w:t>
      </w: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</w:p>
    <w:p>
      <w:pPr>
        <w:spacing w:line="180" w:lineRule="auto"/>
        <w:ind w:firstLine="2549" w:firstLineChars="1058"/>
        <w:jc w:val="left"/>
        <w:rPr>
          <w:b/>
          <w:bCs/>
          <w:color w:val="FF0000"/>
          <w:sz w:val="24"/>
          <w:szCs w:val="24"/>
        </w:rPr>
      </w:pPr>
      <w:r>
        <w:rPr>
          <w:rFonts w:hint="eastAsia" w:cs="宋体"/>
          <w:b/>
          <w:bCs/>
          <w:color w:val="FF0000"/>
          <w:sz w:val="24"/>
          <w:szCs w:val="24"/>
        </w:rPr>
        <w:t>陕西省果业协会</w:t>
      </w:r>
    </w:p>
    <w:p>
      <w:pPr>
        <w:spacing w:line="180" w:lineRule="auto"/>
        <w:ind w:firstLine="2549" w:firstLineChars="1058"/>
        <w:jc w:val="left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Shaanxi  Fruit Association, </w:t>
      </w:r>
    </w:p>
    <w:p>
      <w:pPr>
        <w:spacing w:line="340" w:lineRule="exact"/>
        <w:ind w:firstLine="2962" w:firstLineChars="1058"/>
        <w:jc w:val="left"/>
        <w:rPr>
          <w:sz w:val="28"/>
          <w:szCs w:val="28"/>
        </w:rPr>
      </w:pPr>
    </w:p>
    <w:p>
      <w:pPr>
        <w:spacing w:line="340" w:lineRule="exact"/>
        <w:ind w:firstLine="2962" w:firstLineChars="1058"/>
        <w:jc w:val="left"/>
        <w:rPr>
          <w:sz w:val="28"/>
          <w:szCs w:val="28"/>
        </w:rPr>
      </w:pPr>
    </w:p>
    <w:p>
      <w:pPr>
        <w:spacing w:line="30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承办</w:t>
      </w:r>
      <w:r>
        <w:rPr>
          <w:b/>
          <w:bCs/>
          <w:sz w:val="24"/>
          <w:szCs w:val="24"/>
        </w:rPr>
        <w:t xml:space="preserve">   Organized by</w:t>
      </w:r>
    </w:p>
    <w:p>
      <w:pPr>
        <w:spacing w:line="300" w:lineRule="auto"/>
        <w:ind w:firstLine="2221" w:firstLineChars="1058"/>
        <w:jc w:val="left"/>
        <w:rPr>
          <w:b/>
          <w:bCs/>
          <w:sz w:val="24"/>
          <w:szCs w:val="24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257810</wp:posOffset>
            </wp:positionH>
            <wp:positionV relativeFrom="paragraph">
              <wp:posOffset>26670</wp:posOffset>
            </wp:positionV>
            <wp:extent cx="651510" cy="829310"/>
            <wp:effectExtent l="0" t="0" r="15240" b="8890"/>
            <wp:wrapNone/>
            <wp:docPr id="3" name="图片 2" descr="y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y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西北农林科技大学葡萄酒学院</w:t>
      </w:r>
    </w:p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College of Enology, Northwest A&amp;F University</w:t>
      </w:r>
    </w:p>
    <w:p/>
    <w:p>
      <w:pPr>
        <w:spacing w:line="180" w:lineRule="auto"/>
        <w:ind w:firstLine="2549" w:firstLineChars="1058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OIV</w:t>
      </w:r>
      <w:r>
        <w:rPr>
          <w:rFonts w:hint="eastAsia" w:cs="宋体"/>
          <w:b/>
          <w:bCs/>
          <w:sz w:val="24"/>
          <w:szCs w:val="24"/>
        </w:rPr>
        <w:t>亚洲葡萄与葡萄酒科技发展中心</w:t>
      </w:r>
    </w:p>
    <w:p>
      <w:pPr>
        <w:spacing w:line="180" w:lineRule="auto"/>
        <w:ind w:left="2551" w:leftChars="1214" w:hanging="2" w:hangingChars="1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Science and Technology Development Observatory of Viti-viniculture in Asia (OIV)</w:t>
      </w:r>
      <w:bookmarkStart w:id="2" w:name="_GoBack"/>
      <w:bookmarkEnd w:id="2"/>
    </w:p>
    <w:p>
      <w:pPr>
        <w:spacing w:line="180" w:lineRule="auto"/>
        <w:ind w:left="2551" w:leftChars="1214" w:hanging="2" w:hangingChars="1"/>
        <w:jc w:val="left"/>
        <w:rPr>
          <w:b/>
          <w:bCs/>
          <w:sz w:val="24"/>
          <w:szCs w:val="24"/>
        </w:rPr>
      </w:pPr>
    </w:p>
    <w:p>
      <w:pPr>
        <w:adjustRightInd w:val="0"/>
        <w:snapToGrid w:val="0"/>
        <w:spacing w:beforeLines="100"/>
        <w:jc w:val="center"/>
        <w:rPr>
          <w:rFonts w:eastAsia="黑体"/>
          <w:color w:val="auto"/>
          <w:sz w:val="44"/>
          <w:szCs w:val="44"/>
        </w:rPr>
      </w:pPr>
      <w:r>
        <w:rPr>
          <w:rFonts w:hint="eastAsia" w:eastAsia="黑体" w:cs="黑体"/>
          <w:color w:val="auto"/>
          <w:sz w:val="44"/>
          <w:szCs w:val="44"/>
        </w:rPr>
        <w:t>第</w:t>
      </w:r>
      <w:r>
        <w:rPr>
          <w:rFonts w:hint="eastAsia" w:eastAsia="黑体" w:cs="黑体"/>
          <w:color w:val="auto"/>
          <w:sz w:val="44"/>
          <w:szCs w:val="44"/>
          <w:lang w:eastAsia="zh-CN"/>
        </w:rPr>
        <w:t>十</w:t>
      </w:r>
      <w:r>
        <w:rPr>
          <w:rFonts w:hint="eastAsia" w:eastAsia="黑体" w:cs="黑体"/>
          <w:color w:val="auto"/>
          <w:sz w:val="44"/>
          <w:szCs w:val="44"/>
        </w:rPr>
        <w:t>期国际葡萄与葡萄酒研讨班</w:t>
      </w:r>
    </w:p>
    <w:p>
      <w:pPr>
        <w:adjustRightInd w:val="0"/>
        <w:snapToGrid w:val="0"/>
        <w:jc w:val="center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 xml:space="preserve">The </w:t>
      </w:r>
      <w:r>
        <w:rPr>
          <w:rFonts w:hint="eastAsia" w:eastAsia="黑体"/>
          <w:color w:val="auto"/>
          <w:sz w:val="28"/>
          <w:szCs w:val="28"/>
          <w:lang w:val="en-US" w:eastAsia="zh-CN"/>
        </w:rPr>
        <w:t>10</w:t>
      </w:r>
      <w:r>
        <w:rPr>
          <w:rFonts w:eastAsia="黑体"/>
          <w:color w:val="auto"/>
          <w:sz w:val="28"/>
          <w:szCs w:val="28"/>
        </w:rPr>
        <w:t>th International Advanced Seminar on Viticulture and Enology</w:t>
      </w:r>
    </w:p>
    <w:p>
      <w:pPr>
        <w:adjustRightInd w:val="0"/>
        <w:snapToGrid w:val="0"/>
        <w:jc w:val="center"/>
        <w:rPr>
          <w:rFonts w:eastAsia="黑体"/>
          <w:color w:val="auto"/>
          <w:sz w:val="28"/>
          <w:szCs w:val="28"/>
        </w:rPr>
      </w:pPr>
    </w:p>
    <w:p>
      <w:pPr>
        <w:adjustRightInd w:val="0"/>
        <w:snapToGrid w:val="0"/>
        <w:spacing w:line="400" w:lineRule="exact"/>
        <w:ind w:left="31680" w:hanging="472" w:hangingChars="196"/>
        <w:rPr>
          <w:rFonts w:ascii="宋体"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一、研讨班主题：</w:t>
      </w:r>
      <w:r>
        <w:rPr>
          <w:rFonts w:hint="eastAsia" w:ascii="宋体" w:hAnsi="宋体" w:cs="宋体"/>
          <w:sz w:val="24"/>
          <w:szCs w:val="24"/>
        </w:rPr>
        <w:t>葡萄酒产业发展国际化。</w:t>
      </w:r>
    </w:p>
    <w:p>
      <w:pPr>
        <w:adjustRightInd w:val="0"/>
        <w:snapToGrid w:val="0"/>
        <w:spacing w:line="380" w:lineRule="exact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主要研讨内容：</w:t>
      </w:r>
    </w:p>
    <w:p>
      <w:pPr>
        <w:numPr>
          <w:ilvl w:val="0"/>
          <w:numId w:val="1"/>
        </w:numPr>
        <w:adjustRightInd w:val="0"/>
        <w:snapToGrid w:val="0"/>
        <w:spacing w:line="3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中国葡萄酒产区发展报告；</w:t>
      </w:r>
    </w:p>
    <w:p>
      <w:pPr>
        <w:numPr>
          <w:ilvl w:val="0"/>
          <w:numId w:val="1"/>
        </w:numPr>
        <w:adjustRightInd w:val="0"/>
        <w:snapToGrid w:val="0"/>
        <w:spacing w:line="3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葡萄栽培技术；</w:t>
      </w:r>
    </w:p>
    <w:p>
      <w:pPr>
        <w:adjustRightInd w:val="0"/>
        <w:snapToGrid w:val="0"/>
        <w:spacing w:line="380" w:lineRule="exact"/>
        <w:ind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hint="eastAsia" w:ascii="宋体" w:hAnsi="宋体" w:cs="宋体"/>
          <w:sz w:val="24"/>
          <w:szCs w:val="24"/>
        </w:rPr>
        <w:t>葡萄园与酿酒机械；</w:t>
      </w:r>
      <w:r>
        <w:rPr>
          <w:rFonts w:hint="eastAsia" w:ascii="宋体" w:hAnsi="宋体" w:cs="宋体"/>
          <w:sz w:val="24"/>
          <w:szCs w:val="24"/>
          <w:lang w:eastAsia="zh-CN"/>
        </w:rPr>
        <w:t>（葡萄酒与风土）</w:t>
      </w:r>
    </w:p>
    <w:p>
      <w:pPr>
        <w:adjustRightInd w:val="0"/>
        <w:snapToGrid w:val="0"/>
        <w:spacing w:line="380" w:lineRule="exact"/>
        <w:ind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</w:t>
      </w:r>
      <w:r>
        <w:rPr>
          <w:rFonts w:hint="eastAsia" w:ascii="宋体" w:hAnsi="宋体" w:cs="宋体"/>
          <w:sz w:val="24"/>
          <w:szCs w:val="24"/>
        </w:rPr>
        <w:t>葡萄酒品牌建设；</w:t>
      </w:r>
    </w:p>
    <w:p>
      <w:pPr>
        <w:adjustRightInd w:val="0"/>
        <w:snapToGrid w:val="0"/>
        <w:spacing w:line="380" w:lineRule="exact"/>
        <w:ind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5.</w:t>
      </w:r>
      <w:r>
        <w:rPr>
          <w:rFonts w:hint="eastAsia" w:ascii="宋体" w:hAnsi="宋体" w:cs="宋体"/>
          <w:sz w:val="24"/>
          <w:szCs w:val="24"/>
        </w:rPr>
        <w:t>葡萄酒与互联网</w:t>
      </w:r>
      <w:r>
        <w:rPr>
          <w:rFonts w:ascii="宋体" w:hAnsi="宋体" w:cs="宋体"/>
          <w:sz w:val="24"/>
          <w:szCs w:val="24"/>
        </w:rPr>
        <w:t>+</w:t>
      </w:r>
      <w:r>
        <w:rPr>
          <w:rFonts w:hint="eastAsia" w:ascii="宋体" w:hAnsi="宋体" w:cs="宋体"/>
          <w:sz w:val="24"/>
          <w:szCs w:val="24"/>
        </w:rPr>
        <w:t>；</w:t>
      </w:r>
      <w:r>
        <w:rPr>
          <w:rFonts w:ascii="宋体" w:hAnsi="宋体" w:cs="宋体"/>
          <w:sz w:val="24"/>
          <w:szCs w:val="24"/>
        </w:rPr>
        <w:t xml:space="preserve"> </w:t>
      </w:r>
    </w:p>
    <w:p>
      <w:pPr>
        <w:adjustRightInd w:val="0"/>
        <w:snapToGrid w:val="0"/>
        <w:spacing w:line="380" w:lineRule="exact"/>
        <w:ind w:firstLine="480" w:firstLineChars="200"/>
        <w:rPr>
          <w:rFonts w:ascii="宋体"/>
          <w:sz w:val="24"/>
          <w:szCs w:val="24"/>
        </w:rPr>
      </w:pPr>
    </w:p>
    <w:p>
      <w:pPr>
        <w:adjustRightInd w:val="0"/>
        <w:snapToGrid w:val="0"/>
        <w:spacing w:line="400" w:lineRule="exact"/>
        <w:rPr>
          <w:rFonts w:eastAsia="黑体"/>
          <w:b/>
          <w:bCs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二、时间：</w:t>
      </w:r>
      <w:r>
        <w:rPr>
          <w:rFonts w:ascii="宋体" w:hAnsi="宋体" w:cs="宋体"/>
          <w:sz w:val="24"/>
          <w:szCs w:val="24"/>
        </w:rPr>
        <w:t>201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19</w:t>
      </w:r>
      <w:r>
        <w:rPr>
          <w:rFonts w:hint="eastAsia" w:ascii="宋体" w:hAnsi="宋体" w:cs="宋体"/>
          <w:sz w:val="24"/>
          <w:szCs w:val="24"/>
        </w:rPr>
        <w:t>－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日</w:t>
      </w:r>
    </w:p>
    <w:p>
      <w:pPr>
        <w:adjustRightInd w:val="0"/>
        <w:snapToGrid w:val="0"/>
        <w:spacing w:line="400" w:lineRule="exact"/>
        <w:rPr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三、地点：西北农林科技大学葡萄酒学院</w:t>
      </w:r>
      <w:r>
        <w:rPr>
          <w:rFonts w:hint="eastAsia" w:ascii="黑体" w:eastAsia="黑体" w:cs="黑体"/>
          <w:sz w:val="24"/>
          <w:szCs w:val="24"/>
        </w:rPr>
        <w:t>（</w:t>
      </w:r>
      <w:r>
        <w:rPr>
          <w:rFonts w:hint="eastAsia" w:eastAsia="黑体" w:cs="黑体"/>
          <w:sz w:val="24"/>
          <w:szCs w:val="24"/>
        </w:rPr>
        <w:t>陕西</w:t>
      </w:r>
      <w:r>
        <w:rPr>
          <w:rFonts w:hint="eastAsia" w:ascii="黑体" w:eastAsia="黑体" w:cs="黑体"/>
          <w:sz w:val="24"/>
          <w:szCs w:val="24"/>
        </w:rPr>
        <w:t>·</w:t>
      </w:r>
      <w:r>
        <w:rPr>
          <w:rFonts w:hint="eastAsia" w:eastAsia="黑体" w:cs="黑体"/>
          <w:sz w:val="24"/>
          <w:szCs w:val="24"/>
        </w:rPr>
        <w:t>国家杨凌农业高新技术产业示范区</w:t>
      </w:r>
      <w:r>
        <w:rPr>
          <w:rFonts w:hint="eastAsia" w:cs="宋体"/>
          <w:sz w:val="24"/>
          <w:szCs w:val="24"/>
        </w:rPr>
        <w:t>）</w:t>
      </w:r>
    </w:p>
    <w:p>
      <w:pPr>
        <w:adjustRightInd w:val="0"/>
        <w:snapToGrid w:val="0"/>
        <w:spacing w:line="400" w:lineRule="exact"/>
        <w:rPr>
          <w:rFonts w:eastAsia="黑体"/>
          <w:b/>
          <w:bCs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四、会议费：</w:t>
      </w:r>
    </w:p>
    <w:p>
      <w:pPr>
        <w:adjustRightInd w:val="0"/>
        <w:snapToGrid w:val="0"/>
        <w:spacing w:line="400" w:lineRule="exac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1500</w:t>
      </w:r>
      <w:r>
        <w:rPr>
          <w:rFonts w:hint="eastAsia" w:cs="宋体"/>
          <w:color w:val="auto"/>
          <w:sz w:val="24"/>
          <w:szCs w:val="24"/>
        </w:rPr>
        <w:t>元</w:t>
      </w:r>
      <w:r>
        <w:rPr>
          <w:color w:val="auto"/>
          <w:sz w:val="24"/>
          <w:szCs w:val="24"/>
        </w:rPr>
        <w:t>/</w:t>
      </w:r>
      <w:r>
        <w:rPr>
          <w:rFonts w:hint="eastAsia" w:cs="宋体"/>
          <w:color w:val="auto"/>
          <w:sz w:val="24"/>
          <w:szCs w:val="24"/>
        </w:rPr>
        <w:t>人（食宿统一安排，费用自理）</w:t>
      </w:r>
    </w:p>
    <w:p>
      <w:pPr>
        <w:adjustRightInd w:val="0"/>
        <w:snapToGrid w:val="0"/>
        <w:spacing w:line="400" w:lineRule="exact"/>
        <w:rPr>
          <w:rFonts w:ascii="宋体"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五、联系人：</w:t>
      </w:r>
      <w:r>
        <w:rPr>
          <w:rFonts w:hint="eastAsia" w:ascii="宋体" w:hAnsi="宋体" w:cs="宋体"/>
          <w:sz w:val="24"/>
          <w:szCs w:val="24"/>
        </w:rPr>
        <w:t>袁照程</w:t>
      </w:r>
    </w:p>
    <w:p>
      <w:pPr>
        <w:adjustRightInd w:val="0"/>
        <w:snapToGrid w:val="0"/>
        <w:spacing w:line="400" w:lineRule="exact"/>
        <w:ind w:left="592" w:leftChars="272" w:hanging="21" w:hangingChars="9"/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电话：</w:t>
      </w:r>
      <w:r>
        <w:rPr>
          <w:rFonts w:ascii="宋体" w:hAnsi="宋体" w:cs="宋体"/>
          <w:sz w:val="24"/>
          <w:szCs w:val="24"/>
        </w:rPr>
        <w:t>029</w:t>
      </w:r>
      <w:r>
        <w:rPr>
          <w:rFonts w:ascii="宋体" w:cs="宋体"/>
          <w:sz w:val="24"/>
          <w:szCs w:val="24"/>
        </w:rPr>
        <w:t>-</w:t>
      </w:r>
      <w:r>
        <w:rPr>
          <w:rFonts w:ascii="宋体" w:hAnsi="宋体" w:cs="宋体"/>
          <w:sz w:val="24"/>
          <w:szCs w:val="24"/>
        </w:rPr>
        <w:t xml:space="preserve">87092107 </w:t>
      </w:r>
      <w:r>
        <w:rPr>
          <w:rFonts w:hint="eastAsia" w:ascii="宋体" w:hAnsi="宋体" w:cs="宋体"/>
          <w:sz w:val="24"/>
          <w:szCs w:val="24"/>
        </w:rPr>
        <w:t>传真：</w:t>
      </w:r>
      <w:r>
        <w:rPr>
          <w:rFonts w:ascii="宋体" w:hAnsi="宋体" w:cs="宋体"/>
          <w:sz w:val="24"/>
          <w:szCs w:val="24"/>
        </w:rPr>
        <w:t>029</w:t>
      </w:r>
      <w:r>
        <w:rPr>
          <w:rFonts w:ascii="宋体" w:cs="宋体"/>
          <w:sz w:val="24"/>
          <w:szCs w:val="24"/>
        </w:rPr>
        <w:t>-</w:t>
      </w:r>
      <w:r>
        <w:rPr>
          <w:rFonts w:ascii="宋体" w:hAnsi="宋体" w:cs="宋体"/>
          <w:sz w:val="24"/>
          <w:szCs w:val="24"/>
        </w:rPr>
        <w:t>87092107</w:t>
      </w:r>
    </w:p>
    <w:p>
      <w:pPr>
        <w:adjustRightInd w:val="0"/>
        <w:snapToGrid w:val="0"/>
        <w:spacing w:line="400" w:lineRule="exact"/>
        <w:ind w:left="592" w:leftChars="272" w:hanging="21" w:hangingChars="9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E-mail: yuanzhaocheng@nwsuaf.edu.cn      </w:t>
      </w:r>
      <w:r>
        <w:fldChar w:fldCharType="begin"/>
      </w:r>
      <w:r>
        <w:instrText xml:space="preserve"> HYPERLINK "http://wine.nwsuaf.edu.cn" </w:instrText>
      </w:r>
      <w:r>
        <w:fldChar w:fldCharType="separate"/>
      </w:r>
      <w:r>
        <w:rPr>
          <w:rStyle w:val="5"/>
          <w:rFonts w:ascii="宋体" w:hAnsi="宋体" w:cs="宋体"/>
          <w:sz w:val="24"/>
          <w:szCs w:val="24"/>
        </w:rPr>
        <w:t>http://wine.nwsuaf</w:t>
      </w:r>
      <w:r>
        <w:rPr>
          <w:rStyle w:val="5"/>
          <w:rFonts w:ascii="宋体" w:cs="宋体"/>
          <w:sz w:val="24"/>
          <w:szCs w:val="24"/>
        </w:rPr>
        <w:t>.</w:t>
      </w:r>
      <w:r>
        <w:rPr>
          <w:rStyle w:val="5"/>
          <w:rFonts w:ascii="宋体" w:hAnsi="宋体" w:cs="宋体"/>
          <w:sz w:val="24"/>
          <w:szCs w:val="24"/>
        </w:rPr>
        <w:t>edu.cn</w:t>
      </w:r>
      <w:r>
        <w:rPr>
          <w:rStyle w:val="5"/>
          <w:rFonts w:ascii="宋体" w:hAnsi="宋体" w:cs="宋体"/>
          <w:sz w:val="24"/>
          <w:szCs w:val="24"/>
        </w:rPr>
        <w:fldChar w:fldCharType="end"/>
      </w:r>
      <w:r>
        <w:rPr>
          <w:rFonts w:ascii="宋体" w:hAnsi="宋体" w:cs="宋体"/>
          <w:sz w:val="24"/>
          <w:szCs w:val="24"/>
        </w:rPr>
        <w:t xml:space="preserve"> </w:t>
      </w:r>
    </w:p>
    <w:p>
      <w:pPr>
        <w:adjustRightInd w:val="0"/>
        <w:snapToGrid w:val="0"/>
        <w:spacing w:line="400" w:lineRule="exact"/>
        <w:ind w:left="592" w:leftChars="272" w:hanging="21" w:hangingChars="9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通信地址：陕西</w:t>
      </w:r>
      <w:r>
        <w:rPr>
          <w:rFonts w:hint="eastAsia" w:ascii="黑体" w:eastAsia="黑体" w:cs="黑体"/>
          <w:sz w:val="24"/>
          <w:szCs w:val="24"/>
        </w:rPr>
        <w:t>·</w:t>
      </w:r>
      <w:r>
        <w:rPr>
          <w:rFonts w:hint="eastAsia" w:ascii="宋体" w:hAnsi="宋体" w:cs="宋体"/>
          <w:sz w:val="24"/>
          <w:szCs w:val="24"/>
        </w:rPr>
        <w:t>杨凌</w:t>
      </w:r>
      <w:r>
        <w:rPr>
          <w:rFonts w:hint="eastAsia" w:ascii="黑体" w:eastAsia="黑体" w:cs="黑体"/>
          <w:sz w:val="24"/>
          <w:szCs w:val="24"/>
        </w:rPr>
        <w:t>·</w:t>
      </w:r>
      <w:r>
        <w:rPr>
          <w:rFonts w:hint="eastAsia" w:ascii="宋体" w:hAnsi="宋体" w:cs="宋体"/>
          <w:sz w:val="24"/>
          <w:szCs w:val="24"/>
        </w:rPr>
        <w:t>西北农林科技大学葡萄酒学院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邮编：</w:t>
      </w:r>
      <w:r>
        <w:rPr>
          <w:rFonts w:ascii="宋体" w:hAnsi="宋体" w:cs="宋体"/>
          <w:sz w:val="24"/>
          <w:szCs w:val="24"/>
        </w:rPr>
        <w:t xml:space="preserve">712100  </w:t>
      </w:r>
    </w:p>
    <w:p>
      <w:pPr>
        <w:adjustRightInd w:val="0"/>
        <w:snapToGrid w:val="0"/>
        <w:spacing w:line="264" w:lineRule="auto"/>
        <w:rPr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六、日程安排</w:t>
      </w:r>
      <w:r>
        <w:rPr>
          <w:rFonts w:hint="eastAsia" w:cs="宋体"/>
          <w:sz w:val="24"/>
          <w:szCs w:val="24"/>
        </w:rPr>
        <w:t>：</w:t>
      </w:r>
    </w:p>
    <w:tbl>
      <w:tblPr>
        <w:tblStyle w:val="6"/>
        <w:tblpPr w:leftFromText="180" w:rightFromText="180" w:vertAnchor="text" w:horzAnchor="margin" w:tblpY="190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946"/>
        <w:gridCol w:w="6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69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内容摘要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.4.19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69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.4.20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上午</w:t>
            </w:r>
          </w:p>
        </w:tc>
        <w:tc>
          <w:tcPr>
            <w:tcW w:w="69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高研班开幕式、高研班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下午</w:t>
            </w:r>
          </w:p>
        </w:tc>
        <w:tc>
          <w:tcPr>
            <w:tcW w:w="69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晚</w:t>
            </w:r>
          </w:p>
        </w:tc>
        <w:tc>
          <w:tcPr>
            <w:tcW w:w="697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欢迎晚宴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.4.21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上午</w:t>
            </w:r>
          </w:p>
        </w:tc>
        <w:tc>
          <w:tcPr>
            <w:tcW w:w="697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下午</w:t>
            </w:r>
          </w:p>
        </w:tc>
        <w:tc>
          <w:tcPr>
            <w:tcW w:w="697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.4.22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上午</w:t>
            </w:r>
          </w:p>
        </w:tc>
        <w:tc>
          <w:tcPr>
            <w:tcW w:w="697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szCs w:val="24"/>
                <w:lang w:eastAsia="zh-CN"/>
              </w:rPr>
              <w:t>参观考察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7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9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/>
                <w:color w:val="FF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hAnsi="宋体"/>
          <w:b/>
          <w:bCs/>
          <w:sz w:val="32"/>
          <w:szCs w:val="32"/>
        </w:rPr>
      </w:pPr>
    </w:p>
    <w:p>
      <w:pPr>
        <w:adjustRightInd w:val="0"/>
        <w:snapToGrid w:val="0"/>
        <w:spacing w:line="240" w:lineRule="atLeast"/>
        <w:jc w:val="center"/>
        <w:rPr>
          <w:rFonts w:hAnsi="宋体"/>
          <w:b/>
          <w:bCs/>
          <w:sz w:val="32"/>
          <w:szCs w:val="32"/>
        </w:rPr>
      </w:pPr>
    </w:p>
    <w:p>
      <w:pPr>
        <w:adjustRightInd w:val="0"/>
        <w:snapToGrid w:val="0"/>
        <w:spacing w:beforeLines="100"/>
        <w:jc w:val="center"/>
        <w:rPr>
          <w:rFonts w:eastAsia="黑体"/>
          <w:color w:val="auto"/>
          <w:sz w:val="44"/>
          <w:szCs w:val="44"/>
        </w:rPr>
      </w:pPr>
      <w:r>
        <w:rPr>
          <w:rFonts w:hint="eastAsia" w:eastAsia="黑体" w:cs="黑体"/>
          <w:color w:val="auto"/>
          <w:sz w:val="44"/>
          <w:szCs w:val="44"/>
        </w:rPr>
        <w:t>第</w:t>
      </w:r>
      <w:r>
        <w:rPr>
          <w:rFonts w:hint="eastAsia" w:eastAsia="黑体" w:cs="黑体"/>
          <w:color w:val="auto"/>
          <w:sz w:val="44"/>
          <w:szCs w:val="44"/>
          <w:lang w:eastAsia="zh-CN"/>
        </w:rPr>
        <w:t>十</w:t>
      </w:r>
      <w:r>
        <w:rPr>
          <w:rFonts w:hint="eastAsia" w:eastAsia="黑体" w:cs="黑体"/>
          <w:color w:val="auto"/>
          <w:sz w:val="44"/>
          <w:szCs w:val="44"/>
        </w:rPr>
        <w:t>期国际葡萄与葡萄酒高级研讨班</w:t>
      </w:r>
    </w:p>
    <w:p>
      <w:pPr>
        <w:adjustRightInd w:val="0"/>
        <w:snapToGrid w:val="0"/>
        <w:spacing w:line="240" w:lineRule="atLeast"/>
        <w:jc w:val="center"/>
        <w:rPr>
          <w:rFonts w:hAnsi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报名表</w:t>
      </w:r>
    </w:p>
    <w:p>
      <w:pPr>
        <w:adjustRightInd w:val="0"/>
        <w:snapToGrid w:val="0"/>
        <w:spacing w:line="240" w:lineRule="atLeast"/>
        <w:jc w:val="center"/>
        <w:rPr>
          <w:rFonts w:hAnsi="宋体"/>
          <w:b/>
          <w:bCs/>
          <w:sz w:val="32"/>
          <w:szCs w:val="32"/>
        </w:rPr>
      </w:pPr>
    </w:p>
    <w:tbl>
      <w:tblPr>
        <w:tblStyle w:val="6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660"/>
        <w:gridCol w:w="471"/>
        <w:gridCol w:w="80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性别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djustRightInd w:val="0"/>
              <w:snapToGrid w:val="0"/>
              <w:spacing w:beforeLines="100"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年龄</w:t>
            </w:r>
          </w:p>
        </w:tc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国籍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djustRightInd w:val="0"/>
              <w:snapToGrid w:val="0"/>
              <w:spacing w:beforeLines="100"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职务</w:t>
            </w:r>
          </w:p>
        </w:tc>
        <w:tc>
          <w:tcPr>
            <w:tcW w:w="2130" w:type="dxa"/>
            <w:vAlign w:val="center"/>
          </w:tcPr>
          <w:p>
            <w:pPr>
              <w:adjustRightInd w:val="0"/>
              <w:snapToGrid w:val="0"/>
              <w:spacing w:beforeLines="100"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职称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djustRightInd w:val="0"/>
              <w:snapToGrid w:val="0"/>
              <w:spacing w:beforeLines="100"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工作单位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adjustRightInd w:val="0"/>
              <w:snapToGrid w:val="0"/>
              <w:spacing w:beforeLines="100"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电话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办公室电话：</w:t>
            </w:r>
          </w:p>
          <w:p>
            <w:pPr>
              <w:adjustRightInd w:val="0"/>
              <w:snapToGrid w:val="0"/>
              <w:rPr>
                <w:rFonts w:eastAsia="仿宋_GB2312"/>
              </w:rPr>
            </w:pPr>
          </w:p>
          <w:p>
            <w:pPr>
              <w:adjustRightInd w:val="0"/>
              <w:snapToGrid w:val="0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仿宋_GB2312" w:cs="仿宋_GB2312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传真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adjustRightInd w:val="0"/>
              <w:snapToGrid w:val="0"/>
              <w:spacing w:beforeLines="100"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adjustRightInd w:val="0"/>
              <w:snapToGrid w:val="0"/>
              <w:spacing w:beforeLines="100"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通讯地址</w:t>
            </w:r>
          </w:p>
        </w:tc>
        <w:tc>
          <w:tcPr>
            <w:tcW w:w="3790" w:type="dxa"/>
            <w:gridSpan w:val="2"/>
            <w:vAlign w:val="center"/>
          </w:tcPr>
          <w:p>
            <w:pPr>
              <w:adjustRightInd w:val="0"/>
              <w:snapToGrid w:val="0"/>
              <w:spacing w:beforeLines="100"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邮编</w:t>
            </w:r>
          </w:p>
        </w:tc>
        <w:tc>
          <w:tcPr>
            <w:tcW w:w="1326" w:type="dxa"/>
            <w:vAlign w:val="center"/>
          </w:tcPr>
          <w:p>
            <w:pPr>
              <w:adjustRightInd w:val="0"/>
              <w:snapToGrid w:val="0"/>
              <w:spacing w:beforeLines="100"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Lines="100" w:line="400" w:lineRule="exact"/>
        <w:ind w:firstLine="3640" w:firstLineChars="1300"/>
        <w:jc w:val="right"/>
        <w:rPr>
          <w:rFonts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7617B"/>
    <w:multiLevelType w:val="singleLevel"/>
    <w:tmpl w:val="59A7617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44"/>
    <w:rsid w:val="00001B7A"/>
    <w:rsid w:val="00016844"/>
    <w:rsid w:val="00021668"/>
    <w:rsid w:val="000753F0"/>
    <w:rsid w:val="000E3DA5"/>
    <w:rsid w:val="00112B1F"/>
    <w:rsid w:val="00183143"/>
    <w:rsid w:val="001E1959"/>
    <w:rsid w:val="001E7071"/>
    <w:rsid w:val="00230C88"/>
    <w:rsid w:val="002329C7"/>
    <w:rsid w:val="002407A3"/>
    <w:rsid w:val="002544C7"/>
    <w:rsid w:val="002E4731"/>
    <w:rsid w:val="0030119C"/>
    <w:rsid w:val="00350193"/>
    <w:rsid w:val="0035395E"/>
    <w:rsid w:val="00365C98"/>
    <w:rsid w:val="003760BC"/>
    <w:rsid w:val="00421B7C"/>
    <w:rsid w:val="004B2D68"/>
    <w:rsid w:val="004C01A9"/>
    <w:rsid w:val="004C636B"/>
    <w:rsid w:val="004E22F0"/>
    <w:rsid w:val="004E2A11"/>
    <w:rsid w:val="004E55E3"/>
    <w:rsid w:val="00523F1C"/>
    <w:rsid w:val="00525825"/>
    <w:rsid w:val="0057346D"/>
    <w:rsid w:val="005E10A8"/>
    <w:rsid w:val="006A46D9"/>
    <w:rsid w:val="006D7768"/>
    <w:rsid w:val="007272A9"/>
    <w:rsid w:val="0073215D"/>
    <w:rsid w:val="00751D66"/>
    <w:rsid w:val="00762943"/>
    <w:rsid w:val="00770B7D"/>
    <w:rsid w:val="007A556D"/>
    <w:rsid w:val="007B3E43"/>
    <w:rsid w:val="007C6C24"/>
    <w:rsid w:val="007D7C19"/>
    <w:rsid w:val="007E073A"/>
    <w:rsid w:val="0084242E"/>
    <w:rsid w:val="00853DA3"/>
    <w:rsid w:val="008B4E21"/>
    <w:rsid w:val="008E42E7"/>
    <w:rsid w:val="00926238"/>
    <w:rsid w:val="009276E7"/>
    <w:rsid w:val="00A202DA"/>
    <w:rsid w:val="00B02228"/>
    <w:rsid w:val="00B074F7"/>
    <w:rsid w:val="00B70D8D"/>
    <w:rsid w:val="00B87431"/>
    <w:rsid w:val="00BD7AF4"/>
    <w:rsid w:val="00BE1733"/>
    <w:rsid w:val="00C11174"/>
    <w:rsid w:val="00C42746"/>
    <w:rsid w:val="00C63AD0"/>
    <w:rsid w:val="00C91B3A"/>
    <w:rsid w:val="00CC681B"/>
    <w:rsid w:val="00CC7676"/>
    <w:rsid w:val="00CF402C"/>
    <w:rsid w:val="00CF5964"/>
    <w:rsid w:val="00D60895"/>
    <w:rsid w:val="00D7729B"/>
    <w:rsid w:val="00DB2A35"/>
    <w:rsid w:val="00E1085B"/>
    <w:rsid w:val="00E37566"/>
    <w:rsid w:val="00EA1F55"/>
    <w:rsid w:val="00EA71C9"/>
    <w:rsid w:val="00F56E1B"/>
    <w:rsid w:val="114571FE"/>
    <w:rsid w:val="18044878"/>
    <w:rsid w:val="23CD38CD"/>
    <w:rsid w:val="409D7B86"/>
    <w:rsid w:val="5B3A2FBC"/>
    <w:rsid w:val="61100D55"/>
    <w:rsid w:val="65C97476"/>
    <w:rsid w:val="6D5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4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paragraph" w:customStyle="1" w:styleId="10">
    <w:name w:val="Char"/>
    <w:basedOn w:val="1"/>
    <w:qFormat/>
    <w:uiPriority w:val="99"/>
    <w:pPr>
      <w:widowControl/>
      <w:spacing w:after="160" w:line="240" w:lineRule="exact"/>
      <w:ind w:left="113" w:right="113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3</Pages>
  <Words>208</Words>
  <Characters>1189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2016-01-16T09:31:00Z</dcterms:created>
  <dc:creator>李甲贵</dc:creator>
  <cp:lastModifiedBy>钱殷</cp:lastModifiedBy>
  <cp:lastPrinted>2016-01-19T08:31:00Z</cp:lastPrinted>
  <dcterms:modified xsi:type="dcterms:W3CDTF">2017-10-10T00:49:32Z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