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50"/>
        <w:outlineLvl w:val="0"/>
        <w:rPr>
          <w:color w:val="FFFFFF"/>
        </w:rPr>
      </w:pPr>
      <w:r>
        <w:rPr>
          <w:b/>
          <w:color w:val="FFFFFF"/>
        </w:rPr>
        <w:drawing>
          <wp:anchor distT="0" distB="0" distL="114300" distR="114300" simplePos="0" relativeHeight="251659264" behindDoc="0" locked="0" layoutInCell="1" allowOverlap="1">
            <wp:simplePos x="0" y="0"/>
            <wp:positionH relativeFrom="column">
              <wp:posOffset>4772025</wp:posOffset>
            </wp:positionH>
            <wp:positionV relativeFrom="paragraph">
              <wp:posOffset>-6985</wp:posOffset>
            </wp:positionV>
            <wp:extent cx="983615" cy="1065530"/>
            <wp:effectExtent l="0" t="0" r="0" b="0"/>
            <wp:wrapNone/>
            <wp:docPr id="1" name="图片 1" descr="H:\自评报告撰写阶段\下载校徽\下载校徽\校徽-透明版.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自评报告撰写阶段\下载校徽\下载校徽\校徽-透明版.png"/>
                    <pic:cNvPicPr>
                      <a:picLocks noChangeAspect="1" noChangeArrowheads="1"/>
                    </pic:cNvPicPr>
                  </pic:nvPicPr>
                  <pic:blipFill>
                    <a:blip r:embed="rId8" cstate="print">
                      <a:extLst>
                        <a:ext uri="{28A0092B-C50C-407E-A947-70E740481C1C}">
                          <a14:useLocalDpi xmlns:a14="http://schemas.microsoft.com/office/drawing/2010/main" val="0"/>
                        </a:ext>
                      </a:extLst>
                    </a:blip>
                    <a:srcRect l="7251" r="13981"/>
                    <a:stretch>
                      <a:fillRect/>
                    </a:stretch>
                  </pic:blipFill>
                  <pic:spPr>
                    <a:xfrm>
                      <a:off x="0" y="0"/>
                      <a:ext cx="983480" cy="1065241"/>
                    </a:xfrm>
                    <a:prstGeom prst="rect">
                      <a:avLst/>
                    </a:prstGeom>
                    <a:noFill/>
                    <a:ln>
                      <a:noFill/>
                    </a:ln>
                  </pic:spPr>
                </pic:pic>
              </a:graphicData>
            </a:graphic>
          </wp:anchor>
        </w:drawing>
      </w:r>
      <w:r>
        <w:rPr>
          <w:b/>
          <w:color w:val="FFFFFF"/>
        </w:rPr>
        <w:t>电一体化综合实训</w:t>
      </w:r>
      <w:r>
        <w:pict>
          <v:line id="_x0000_s1560" o:spid="_x0000_s1560" o:spt="20" style="position:absolute;left:0pt;margin-left:0pt;margin-top:179.4pt;height:0pt;width:482pt;z-index:251667456;mso-width-relative:page;mso-height-relative:page;" coordsize="21600,21600" o:gfxdata="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lBmv&#10;g9YAAAAIAQAADwAAAAAAAAABACAAAAAiAAAAZHJzL2Rvd25yZXYueG1sUEsBAhQAFAAAAAgAh07i&#10;QPVg7rWyAQAAYgMAAA4AAAAAAAAAAQAgAAAAJQEAAGRycy9lMm9Eb2MueG1sUEsFBgAAAAAGAAYA&#10;WQEAAEkFAAAAAA==&#10;">
            <v:path arrowok="t"/>
            <v:fill focussize="0,0"/>
            <v:stroke weight="1pt"/>
            <v:imagedata o:title=""/>
            <o:lock v:ext="edit"/>
          </v:line>
        </w:pict>
      </w:r>
      <w:r>
        <w:pict>
          <v:shape id="_x0000_s1559" o:spid="_x0000_s1559" o:spt="202" type="#_x0000_t202" style="position:absolute;left:0pt;margin-left:0pt;margin-top:658.7pt;height:28.6pt;width:481.9pt;mso-position-horizontal-relative:margin;mso-position-vertical-relative:margin;z-index:251666432;mso-width-relative:page;mso-height-relative:page;" stroked="f" coordsize="21600,21600" o:gfxdata="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PZzDNXYAAAACgEAAA8AAAAAAAAAAQAgAAAAIgAAAGRycy9kb3ducmV2Lnht&#10;bFBLAQIUABQAAAAIAIdO4kCubHih+QEAAO0DAAAOAAAAAAAAAAEAIAAAACcBAABkcnMvZTJvRG9j&#10;LnhtbFBLBQYAAAAABgAGAFkBAACSBQAAAAA=&#10;">
            <v:path/>
            <v:fill focussize="0,0"/>
            <v:stroke on="f" joinstyle="miter"/>
            <v:imagedata o:title=""/>
            <o:lock v:ext="edit"/>
            <v:textbox inset="0mm,0mm,0mm,0mm">
              <w:txbxContent>
                <w:p>
                  <w:pPr>
                    <w:pStyle w:val="56"/>
                  </w:pPr>
                  <w:r>
                    <w:rPr>
                      <w:rFonts w:hint="eastAsia"/>
                      <w:spacing w:val="0"/>
                      <w:w w:val="150"/>
                      <w:szCs w:val="36"/>
                    </w:rPr>
                    <w:t>西北农林科技大学教务处 发布</w:t>
                  </w:r>
                </w:p>
                <w:p/>
              </w:txbxContent>
            </v:textbox>
            <w10:anchorlock/>
          </v:shape>
        </w:pict>
      </w:r>
      <w:r>
        <w:pict>
          <v:shape id="_x0000_s1558" o:spid="_x0000_s1558" o:spt="202" type="#_x0000_t202" style="position:absolute;left:0pt;margin-left:4.35pt;margin-top:258.5pt;height:368.6pt;width:470pt;mso-position-horizontal-relative:margin;mso-position-vertical-relative:margin;z-index:251665408;mso-width-relative:page;mso-height-relative:page;" stroked="f" coordsize="21600,21600" o:gfxdata="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UV59x2AAAAAkBAAAPAAAAAAAAAAEAIAAAACIAAABkcnMvZG93bnJl&#10;di54bWxQSwECFAAUAAAACACHTuJAPgULYv0BAADuAwAADgAAAAAAAAABACAAAAAnAQAAZHJzL2Uy&#10;b0RvYy54bWxQSwUGAAAAAAYABgBZAQAAlgUAAAAA&#10;">
            <v:path/>
            <v:fill focussize="0,0"/>
            <v:stroke on="f" joinstyle="miter"/>
            <v:imagedata o:title=""/>
            <o:lock v:ext="edit"/>
            <v:textbox inset="0mm,0mm,0mm,0mm">
              <w:txbxContent>
                <w:p>
                  <w:pPr>
                    <w:pStyle w:val="45"/>
                    <w:rPr>
                      <w:rFonts w:ascii="Times New Roman"/>
                    </w:rPr>
                  </w:pPr>
                </w:p>
                <w:p>
                  <w:pPr>
                    <w:pStyle w:val="45"/>
                    <w:spacing w:line="360" w:lineRule="auto"/>
                    <w:rPr>
                      <w:rFonts w:ascii="Times New Roman"/>
                      <w:b/>
                    </w:rPr>
                  </w:pPr>
                  <w:r>
                    <w:rPr>
                      <w:rFonts w:ascii="Times New Roman"/>
                      <w:b/>
                    </w:rPr>
                    <w:t>毕业论文（设计）</w:t>
                  </w:r>
                </w:p>
                <w:p>
                  <w:pPr>
                    <w:pStyle w:val="39"/>
                    <w:rPr>
                      <w:rFonts w:ascii="Times New Roman"/>
                    </w:rPr>
                  </w:pPr>
                  <w:r>
                    <w:rPr>
                      <w:rFonts w:ascii="Times New Roman"/>
                      <w:color w:val="000000"/>
                    </w:rPr>
                    <w:t>Graduation Thesis (Project)</w:t>
                  </w:r>
                </w:p>
                <w:p>
                  <w:pPr>
                    <w:pStyle w:val="39"/>
                    <w:rPr>
                      <w:rFonts w:ascii="Times New Roman" w:eastAsia="黑体"/>
                    </w:rPr>
                  </w:pPr>
                  <w:r>
                    <w:rPr>
                      <w:rFonts w:ascii="Times New Roman" w:eastAsia="黑体"/>
                    </w:rPr>
                    <w:t>（课程编号：</w:t>
                  </w:r>
                  <w:r>
                    <w:rPr>
                      <w:rFonts w:ascii="Times New Roman" w:eastAsia="黑体"/>
                      <w:color w:val="000000" w:themeColor="text1"/>
                    </w:rPr>
                    <w:t>4115007</w:t>
                  </w:r>
                  <w:r>
                    <w:rPr>
                      <w:rFonts w:ascii="Times New Roman" w:eastAsia="黑体"/>
                    </w:rPr>
                    <w:t>）</w:t>
                  </w:r>
                </w:p>
                <w:p>
                  <w:pPr>
                    <w:pStyle w:val="61"/>
                    <w:rPr>
                      <w:rFonts w:ascii="Times New Roman"/>
                    </w:rPr>
                  </w:pPr>
                </w:p>
                <w:p/>
              </w:txbxContent>
            </v:textbox>
            <w10:anchorlock/>
          </v:shape>
        </w:pict>
      </w:r>
      <w:r>
        <w:pict>
          <v:shape id="_x0000_s1557" o:spid="_x0000_s1557" o:spt="202" type="#_x0000_t202" style="position:absolute;left:0pt;margin-left:9pt;margin-top:124.8pt;height:52.15pt;width:456.9pt;mso-position-horizontal-relative:margin;mso-position-vertical-relative:margin;z-index:251664384;mso-width-relative:page;mso-height-relative:page;" stroked="f" coordsize="21600,21600" o:gfxdata="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Cl8z1zZAAAACgEAAA8AAAAAAAAAAQAgAAAAIgAAAGRycy9kb3ducmV2&#10;LnhtbFBLAQIUABQAAAAIAIdO4kCo62GZ+wEAAO0DAAAOAAAAAAAAAAEAIAAAACgBAABkcnMvZTJv&#10;RG9jLnhtbFBLBQYAAAAABgAGAFkBAACVBQAAAAA=&#10;">
            <v:path/>
            <v:fill focussize="0,0"/>
            <v:stroke on="f" joinstyle="miter"/>
            <v:imagedata o:title=""/>
            <o:lock v:ext="edit"/>
            <v:textbox inset="0mm,0mm,0mm,0mm">
              <w:txbxContent>
                <w:p>
                  <w:pPr>
                    <w:pStyle w:val="60"/>
                    <w:rPr>
                      <w:b/>
                    </w:rPr>
                  </w:pPr>
                  <w:r>
                    <w:rPr>
                      <w:rFonts w:hint="eastAsia"/>
                      <w:b/>
                    </w:rPr>
                    <w:t>KC/</w:t>
                  </w:r>
                  <w:r>
                    <w:rPr>
                      <w:rFonts w:hint="eastAsia"/>
                      <w:b/>
                      <w:color w:val="000000" w:themeColor="text1"/>
                    </w:rPr>
                    <w:t>4</w:t>
                  </w:r>
                  <w:r>
                    <w:rPr>
                      <w:b/>
                      <w:color w:val="000000" w:themeColor="text1"/>
                    </w:rPr>
                    <w:t>115007</w:t>
                  </w:r>
                  <w:r>
                    <w:rPr>
                      <w:rFonts w:hint="eastAsia"/>
                      <w:b/>
                    </w:rPr>
                    <w:t>-201</w:t>
                  </w:r>
                  <w:r>
                    <w:rPr>
                      <w:b/>
                    </w:rPr>
                    <w:t>9</w:t>
                  </w:r>
                </w:p>
              </w:txbxContent>
            </v:textbox>
            <w10:anchorlock/>
          </v:shape>
        </w:pict>
      </w:r>
      <w:r>
        <w:pict>
          <v:shape id="_x0000_s1556" o:spid="_x0000_s1556" o:spt="202" type="#_x0000_t202" style="position:absolute;left:0pt;margin-left:0.1pt;margin-top:86.3pt;height:49.45pt;width:481.9pt;mso-position-horizontal-relative:margin;mso-position-vertical-relative:margin;z-index:251663360;mso-width-relative:page;mso-height-relative:page;" stroked="f" coordsize="21600,21600" o:gfxdata="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HVPutPXAAAACAEAAA8AAAAAAAAAAQAgAAAAIgAAAGRycy9kb3ducmV2Lnht&#10;bFBLAQIUABQAAAAIAIdO4kCNX5OZ+gEAAO0DAAAOAAAAAAAAAAEAIAAAACYBAABkcnMvZTJvRG9j&#10;LnhtbFBLBQYAAAAABgAGAFkBAACSBQAAAAA=&#10;">
            <v:path/>
            <v:fill focussize="0,0"/>
            <v:stroke on="f" joinstyle="miter"/>
            <v:imagedata o:title=""/>
            <o:lock v:ext="edit"/>
            <v:textbox inset="0mm,0mm,0mm,0mm">
              <w:txbxContent>
                <w:p>
                  <w:pPr>
                    <w:pStyle w:val="59"/>
                    <w:rPr>
                      <w:spacing w:val="120"/>
                      <w:kern w:val="52"/>
                    </w:rPr>
                  </w:pPr>
                  <w:r>
                    <w:rPr>
                      <w:rFonts w:hint="eastAsia"/>
                      <w:kern w:val="52"/>
                    </w:rPr>
                    <w:t>西北农林科技大学课程质量标准</w:t>
                  </w:r>
                </w:p>
                <w:p/>
              </w:txbxContent>
            </v:textbox>
            <w10:anchorlock/>
          </v:shape>
        </w:pict>
      </w:r>
    </w:p>
    <w:p>
      <w:pPr>
        <w:pStyle w:val="50"/>
      </w:pPr>
    </w:p>
    <w:p>
      <w:pPr>
        <w:pStyle w:val="50"/>
      </w:pPr>
    </w:p>
    <w:p>
      <w:pPr>
        <w:pStyle w:val="50"/>
      </w:pPr>
    </w:p>
    <w:p>
      <w:pPr>
        <w:pStyle w:val="50"/>
      </w:pPr>
    </w:p>
    <w:p>
      <w:pPr>
        <w:pStyle w:val="50"/>
      </w:pPr>
    </w:p>
    <w:p>
      <w:pPr>
        <w:pStyle w:val="50"/>
      </w:pPr>
    </w:p>
    <w:p>
      <w:pPr>
        <w:pStyle w:val="50"/>
      </w:pPr>
    </w:p>
    <w:p>
      <w:pPr>
        <w:pStyle w:val="50"/>
      </w:pPr>
    </w:p>
    <w:p>
      <w:pPr>
        <w:pStyle w:val="50"/>
      </w:pPr>
    </w:p>
    <w:p>
      <w:pPr>
        <w:pStyle w:val="50"/>
      </w:pPr>
    </w:p>
    <w:p>
      <w:pPr>
        <w:pStyle w:val="50"/>
      </w:pPr>
    </w:p>
    <w:p>
      <w:pPr>
        <w:pStyle w:val="50"/>
      </w:pPr>
    </w:p>
    <w:p>
      <w:pPr>
        <w:pStyle w:val="50"/>
        <w:jc w:val="center"/>
      </w:pPr>
    </w:p>
    <w:p>
      <w:pPr>
        <w:pStyle w:val="50"/>
      </w:pPr>
    </w:p>
    <w:p>
      <w:pPr>
        <w:pStyle w:val="50"/>
      </w:pPr>
    </w:p>
    <w:p>
      <w:pPr>
        <w:pStyle w:val="50"/>
      </w:pPr>
    </w:p>
    <w:p>
      <w:pPr>
        <w:pStyle w:val="50"/>
      </w:pPr>
    </w:p>
    <w:p>
      <w:pPr>
        <w:pStyle w:val="50"/>
      </w:pPr>
    </w:p>
    <w:p>
      <w:pPr>
        <w:pStyle w:val="50"/>
      </w:pPr>
    </w:p>
    <w:p>
      <w:pPr>
        <w:pStyle w:val="50"/>
      </w:pPr>
    </w:p>
    <w:p>
      <w:pPr>
        <w:pStyle w:val="50"/>
      </w:pPr>
    </w:p>
    <w:p>
      <w:pPr>
        <w:pStyle w:val="50"/>
      </w:pPr>
    </w:p>
    <w:p>
      <w:pPr>
        <w:pStyle w:val="50"/>
      </w:pPr>
    </w:p>
    <w:p>
      <w:pPr>
        <w:pStyle w:val="50"/>
      </w:pPr>
    </w:p>
    <w:p>
      <w:pPr>
        <w:pStyle w:val="50"/>
      </w:pPr>
    </w:p>
    <w:p>
      <w:pPr>
        <w:pStyle w:val="50"/>
      </w:pPr>
    </w:p>
    <w:p>
      <w:pPr>
        <w:pStyle w:val="50"/>
      </w:pPr>
    </w:p>
    <w:p>
      <w:pPr>
        <w:pStyle w:val="50"/>
      </w:pPr>
    </w:p>
    <w:p>
      <w:pPr>
        <w:pStyle w:val="50"/>
      </w:pPr>
    </w:p>
    <w:p>
      <w:pPr>
        <w:pStyle w:val="50"/>
      </w:pPr>
    </w:p>
    <w:p>
      <w:pPr>
        <w:pStyle w:val="50"/>
      </w:pPr>
    </w:p>
    <w:p>
      <w:pPr>
        <w:pStyle w:val="50"/>
      </w:pPr>
    </w:p>
    <w:p>
      <w:pPr>
        <w:pStyle w:val="50"/>
      </w:pPr>
    </w:p>
    <w:p>
      <w:pPr>
        <w:pStyle w:val="50"/>
      </w:pPr>
    </w:p>
    <w:p>
      <w:pPr>
        <w:pStyle w:val="50"/>
      </w:pPr>
    </w:p>
    <w:p>
      <w:pPr>
        <w:pStyle w:val="50"/>
      </w:pPr>
    </w:p>
    <w:p>
      <w:pPr>
        <w:pStyle w:val="50"/>
      </w:pPr>
    </w:p>
    <w:p>
      <w:pPr>
        <w:pStyle w:val="50"/>
      </w:pPr>
    </w:p>
    <w:p>
      <w:pPr>
        <w:pStyle w:val="50"/>
      </w:pPr>
    </w:p>
    <w:p>
      <w:pPr>
        <w:pStyle w:val="50"/>
      </w:pPr>
      <w:r>
        <w:pict>
          <v:shape id="fmFrame5" o:spid="_x0000_s1563" o:spt="202" type="#_x0000_t202" style="position:absolute;left:0pt;margin-left:0.1pt;margin-top:619.1pt;height:24.6pt;width:498.3pt;mso-position-horizontal-relative:margin;mso-position-vertical-relative:margin;z-index:251668480;mso-width-relative:page;mso-height-relative:page;" fillcolor="#FFFFFF" filled="t" stroked="f" coordsize="21600,21600">
            <v:path/>
            <v:fill on="t" color2="#FFFFFF" focussize="0,0"/>
            <v:stroke on="f"/>
            <v:imagedata o:title=""/>
            <o:lock v:ext="edit" aspectratio="f"/>
            <v:textbox inset="0mm,0mm,0mm,0mm">
              <w:txbxContent>
                <w:p>
                  <w:pPr>
                    <w:pStyle w:val="36"/>
                  </w:pPr>
                  <w:r>
                    <w:rPr>
                      <w:rFonts w:hint="eastAsia"/>
                    </w:rPr>
                    <w:t>20</w:t>
                  </w:r>
                  <w:r>
                    <w:rPr>
                      <w:rFonts w:hint="eastAsia"/>
                      <w:lang w:val="en-US" w:eastAsia="zh-CN"/>
                    </w:rPr>
                    <w:t>19</w:t>
                  </w:r>
                  <w:r>
                    <w:rPr>
                      <w:rFonts w:hint="eastAsia"/>
                    </w:rPr>
                    <w:t>-</w:t>
                  </w:r>
                  <w:r>
                    <w:rPr>
                      <w:rFonts w:hint="eastAsia"/>
                      <w:lang w:val="en-US" w:eastAsia="zh-CN"/>
                    </w:rPr>
                    <w:t>12</w:t>
                  </w:r>
                  <w:r>
                    <w:rPr>
                      <w:rFonts w:hint="eastAsia"/>
                    </w:rPr>
                    <w:t>-</w:t>
                  </w:r>
                  <w:r>
                    <w:t>1</w:t>
                  </w:r>
                  <w:r>
                    <w:rPr>
                      <w:rFonts w:hint="eastAsia"/>
                      <w:lang w:val="en-US" w:eastAsia="zh-CN"/>
                    </w:rPr>
                    <w:t>0</w:t>
                  </w:r>
                  <w:r>
                    <w:rPr>
                      <w:rFonts w:hint="eastAsia"/>
                    </w:rPr>
                    <w:t xml:space="preserve">发布 </w:t>
                  </w:r>
                  <w:r>
                    <w:t xml:space="preserve">                                    </w:t>
                  </w:r>
                  <w:r>
                    <w:rPr>
                      <w:rFonts w:hint="eastAsia"/>
                      <w:lang w:val="en-US" w:eastAsia="zh-CN"/>
                    </w:rPr>
                    <w:t xml:space="preserve">    </w:t>
                  </w:r>
                  <w:r>
                    <w:t>2</w:t>
                  </w:r>
                  <w:r>
                    <w:rPr>
                      <w:rFonts w:hint="eastAsia"/>
                    </w:rPr>
                    <w:t>0</w:t>
                  </w:r>
                  <w:r>
                    <w:t>2</w:t>
                  </w:r>
                  <w:r>
                    <w:rPr>
                      <w:rFonts w:hint="eastAsia"/>
                      <w:lang w:val="en-US" w:eastAsia="zh-CN"/>
                    </w:rPr>
                    <w:t>0</w:t>
                  </w:r>
                  <w:r>
                    <w:rPr>
                      <w:rFonts w:hint="eastAsia"/>
                    </w:rPr>
                    <w:t>-</w:t>
                  </w:r>
                  <w:r>
                    <w:rPr>
                      <w:rFonts w:hint="eastAsia"/>
                      <w:lang w:val="en-US" w:eastAsia="zh-CN"/>
                    </w:rPr>
                    <w:t>01</w:t>
                  </w:r>
                  <w:r>
                    <w:rPr>
                      <w:rFonts w:hint="eastAsia"/>
                    </w:rPr>
                    <w:t>-</w:t>
                  </w:r>
                  <w:r>
                    <w:rPr>
                      <w:rFonts w:hint="eastAsia"/>
                      <w:lang w:val="en-US" w:eastAsia="zh-CN"/>
                    </w:rPr>
                    <w:t>0</w:t>
                  </w:r>
                  <w:r>
                    <w:t>1</w:t>
                  </w:r>
                  <w:r>
                    <w:rPr>
                      <w:rFonts w:hint="eastAsia"/>
                    </w:rPr>
                    <w:t>实施</w:t>
                  </w:r>
                </w:p>
              </w:txbxContent>
            </v:textbox>
            <w10:anchorlock/>
          </v:shape>
        </w:pict>
      </w:r>
    </w:p>
    <w:p>
      <w:pPr>
        <w:pStyle w:val="50"/>
      </w:pPr>
      <w:r>
        <w:pict>
          <v:line id="_x0000_s1555" o:spid="_x0000_s1555" o:spt="20" style="position:absolute;left:0pt;margin-left:0.1pt;margin-top:15.25pt;height:0pt;width:482pt;z-index:251662336;mso-width-relative:page;mso-height-relative:page;" coordsize="21600,21600" o:gfxdata="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neHYC&#10;1AAAAAYBAAAPAAAAAAAAAAEAIAAAACIAAABkcnMvZG93bnJldi54bWxQSwECFAAUAAAACACHTuJA&#10;i8h3LrMBAABiAwAADgAAAAAAAAABACAAAAAjAQAAZHJzL2Uyb0RvYy54bWxQSwUGAAAAAAYABgBZ&#10;AQAASAUAAAAA&#10;">
            <v:path arrowok="t"/>
            <v:fill focussize="0,0"/>
            <v:stroke weight="1pt"/>
            <v:imagedata o:title=""/>
            <o:lock v:ext="edit"/>
          </v:line>
        </w:pict>
      </w:r>
    </w:p>
    <w:p>
      <w:pPr>
        <w:pStyle w:val="50"/>
      </w:pPr>
    </w:p>
    <w:p>
      <w:pPr>
        <w:pStyle w:val="50"/>
        <w:sectPr>
          <w:footerReference r:id="rId3" w:type="default"/>
          <w:footerReference r:id="rId4" w:type="even"/>
          <w:pgSz w:w="11907" w:h="16839"/>
          <w:pgMar w:top="1418" w:right="1418" w:bottom="1134" w:left="1418" w:header="1418" w:footer="851" w:gutter="0"/>
          <w:pgNumType w:fmt="decimalFullWidth"/>
          <w:cols w:space="720" w:num="1"/>
          <w:docGrid w:type="linesAndChars" w:linePitch="312" w:charSpace="0"/>
        </w:sectPr>
      </w:pPr>
    </w:p>
    <w:p>
      <w:pPr>
        <w:pStyle w:val="37"/>
        <w:outlineLvl w:val="9"/>
        <w:rPr>
          <w:rFonts w:ascii="Times New Roman"/>
          <w:color w:val="000000"/>
        </w:rPr>
      </w:pPr>
      <w:r>
        <w:rPr>
          <w:rFonts w:ascii="Times New Roman"/>
          <w:color w:val="000000"/>
        </w:rPr>
        <w:t>前</w:t>
      </w:r>
      <w:r>
        <w:rPr>
          <w:rFonts w:hint="eastAsia" w:ascii="Times New Roman"/>
          <w:color w:val="000000"/>
        </w:rPr>
        <w:t xml:space="preserve"> </w:t>
      </w:r>
      <w:r>
        <w:rPr>
          <w:rFonts w:ascii="Times New Roman"/>
          <w:color w:val="000000"/>
        </w:rPr>
        <w:t xml:space="preserve"> 言</w:t>
      </w:r>
    </w:p>
    <w:p>
      <w:pPr>
        <w:pStyle w:val="43"/>
        <w:spacing w:line="400" w:lineRule="exact"/>
        <w:ind w:firstLine="420"/>
        <w:rPr>
          <w:rFonts w:ascii="Times New Roman"/>
          <w:color w:val="000000"/>
        </w:rPr>
      </w:pPr>
      <w:r>
        <w:rPr>
          <w:rFonts w:ascii="Times New Roman"/>
          <w:color w:val="000000"/>
        </w:rPr>
        <w:t>为了规范课程教学，强化课程教学的目标管理，体现专业培养方案对学生在知识、能力与素质方面的基本要求，结合学校学科专业发展实际，特制定西北农林科技大学课程质量标准（curriculum quality criterion）。</w:t>
      </w:r>
    </w:p>
    <w:p>
      <w:pPr>
        <w:pStyle w:val="43"/>
        <w:spacing w:line="400" w:lineRule="exact"/>
        <w:ind w:firstLine="420"/>
        <w:rPr>
          <w:rFonts w:ascii="Times New Roman"/>
          <w:color w:val="000000"/>
        </w:rPr>
      </w:pPr>
      <w:r>
        <w:rPr>
          <w:rFonts w:ascii="Times New Roman"/>
          <w:color w:val="000000"/>
        </w:rPr>
        <w:t>课程质量标准，是规定某一门课程性质、课程目标、内容框架、实施建议的教学指导性文件。它是联系课程计划与课堂教学的中间桥梁，可以确保不同的教师有效、连贯而目标一致地开展教学工作，对教师的教学具有直接的指导作用，对课程质量有重要影响。同时，也是教材编写、教学评估和考试命题的依据，是学校管理和评价课程的基础。与教学大纲相比，课程质量标准在课程的基本理念、课程目标、课程实施建议等几部分阐述的详细、明确，特别是提出了面向全体学生的学习基本要求。</w:t>
      </w:r>
    </w:p>
    <w:p>
      <w:pPr>
        <w:pStyle w:val="43"/>
        <w:spacing w:line="400" w:lineRule="exact"/>
        <w:ind w:firstLine="420"/>
        <w:rPr>
          <w:rFonts w:ascii="Times New Roman"/>
          <w:color w:val="000000"/>
        </w:rPr>
      </w:pPr>
      <w:r>
        <w:rPr>
          <w:rFonts w:ascii="Times New Roman"/>
          <w:color w:val="000000"/>
        </w:rPr>
        <w:t>本课程学时/学分：</w:t>
      </w:r>
      <w:r>
        <w:rPr>
          <w:rFonts w:ascii="Times New Roman"/>
          <w:color w:val="000000" w:themeColor="text1"/>
        </w:rPr>
        <w:t>12周/10</w:t>
      </w:r>
    </w:p>
    <w:p>
      <w:pPr>
        <w:pStyle w:val="43"/>
        <w:spacing w:line="400" w:lineRule="exact"/>
        <w:ind w:firstLine="420"/>
        <w:rPr>
          <w:rFonts w:ascii="Times New Roman"/>
          <w:color w:val="000000"/>
        </w:rPr>
      </w:pPr>
      <w:r>
        <w:rPr>
          <w:rFonts w:ascii="Times New Roman"/>
          <w:color w:val="000000"/>
        </w:rPr>
        <w:t>本课程先修课程：本专业培养计划规定的所有课程</w:t>
      </w:r>
    </w:p>
    <w:p>
      <w:pPr>
        <w:pStyle w:val="43"/>
        <w:spacing w:line="400" w:lineRule="exact"/>
        <w:ind w:firstLine="420"/>
        <w:rPr>
          <w:rFonts w:ascii="Times New Roman"/>
          <w:color w:val="000000"/>
          <w:kern w:val="2"/>
          <w:szCs w:val="24"/>
        </w:rPr>
      </w:pPr>
      <w:r>
        <w:rPr>
          <w:rFonts w:ascii="Times New Roman"/>
          <w:color w:val="000000"/>
        </w:rPr>
        <w:t>本课程属性：</w:t>
      </w:r>
      <w:r>
        <w:rPr>
          <w:rFonts w:ascii="Times New Roman"/>
          <w:color w:val="000000"/>
          <w:kern w:val="2"/>
          <w:szCs w:val="24"/>
        </w:rPr>
        <w:t>集中实践环节</w:t>
      </w:r>
    </w:p>
    <w:p>
      <w:pPr>
        <w:spacing w:line="400" w:lineRule="exact"/>
        <w:ind w:firstLine="420" w:firstLineChars="200"/>
        <w:rPr>
          <w:color w:val="000000"/>
        </w:rPr>
      </w:pPr>
      <w:r>
        <w:rPr>
          <w:color w:val="000000"/>
        </w:rPr>
        <w:t>本标准依据GB/T1.1-2009规定的规则编制。</w:t>
      </w:r>
    </w:p>
    <w:p>
      <w:pPr>
        <w:spacing w:line="400" w:lineRule="exact"/>
        <w:ind w:firstLine="420" w:firstLineChars="200"/>
        <w:rPr>
          <w:color w:val="000000"/>
        </w:rPr>
      </w:pPr>
      <w:r>
        <w:rPr>
          <w:color w:val="000000"/>
        </w:rPr>
        <w:t>本标准由西北农林科技大学教务处提出并归口。</w:t>
      </w:r>
    </w:p>
    <w:p>
      <w:pPr>
        <w:spacing w:line="400" w:lineRule="exact"/>
        <w:ind w:firstLine="420" w:firstLineChars="200"/>
        <w:rPr>
          <w:color w:val="000000"/>
          <w:kern w:val="0"/>
          <w:szCs w:val="20"/>
        </w:rPr>
      </w:pPr>
      <w:r>
        <w:rPr>
          <w:color w:val="000000"/>
        </w:rPr>
        <w:t>本标准起草单位：西北农林科技大学葡萄酒学院葡萄学</w:t>
      </w:r>
      <w:r>
        <w:rPr>
          <w:color w:val="000000"/>
          <w:kern w:val="0"/>
          <w:szCs w:val="20"/>
        </w:rPr>
        <w:t>教研室</w:t>
      </w:r>
    </w:p>
    <w:p>
      <w:pPr>
        <w:spacing w:line="400" w:lineRule="exact"/>
        <w:ind w:firstLine="420" w:firstLineChars="200"/>
        <w:rPr>
          <w:color w:val="000000"/>
          <w:kern w:val="0"/>
          <w:szCs w:val="20"/>
        </w:rPr>
      </w:pPr>
      <w:r>
        <w:rPr>
          <w:color w:val="000000"/>
        </w:rPr>
        <w:t>本标准主要起草人：</w:t>
      </w:r>
      <w:r>
        <w:rPr>
          <w:rFonts w:hint="eastAsia"/>
          <w:color w:val="000000"/>
        </w:rPr>
        <w:t xml:space="preserve">刘 </w:t>
      </w:r>
      <w:r>
        <w:rPr>
          <w:color w:val="000000"/>
        </w:rPr>
        <w:t xml:space="preserve"> </w:t>
      </w:r>
      <w:r>
        <w:rPr>
          <w:rFonts w:hint="eastAsia"/>
          <w:color w:val="000000"/>
        </w:rPr>
        <w:t>旭</w:t>
      </w:r>
    </w:p>
    <w:p>
      <w:pPr>
        <w:pStyle w:val="43"/>
        <w:spacing w:line="400" w:lineRule="exact"/>
        <w:ind w:firstLine="420"/>
        <w:rPr>
          <w:rFonts w:ascii="Times New Roman"/>
          <w:color w:val="000000"/>
        </w:rPr>
      </w:pPr>
      <w:r>
        <w:rPr>
          <w:rFonts w:ascii="Times New Roman"/>
          <w:color w:val="000000"/>
        </w:rPr>
        <w:t>本标准为首次发布。</w:t>
      </w:r>
    </w:p>
    <w:p>
      <w:pPr>
        <w:pStyle w:val="43"/>
        <w:spacing w:line="400" w:lineRule="exact"/>
        <w:ind w:firstLine="420"/>
        <w:rPr>
          <w:rFonts w:ascii="Times New Roman"/>
          <w:color w:val="000000"/>
        </w:rPr>
      </w:pPr>
    </w:p>
    <w:p>
      <w:pPr>
        <w:pStyle w:val="43"/>
        <w:spacing w:line="400" w:lineRule="exact"/>
        <w:ind w:firstLine="420"/>
        <w:rPr>
          <w:rFonts w:ascii="Times New Roman"/>
          <w:color w:val="000000"/>
        </w:rPr>
      </w:pPr>
    </w:p>
    <w:p>
      <w:pPr>
        <w:ind w:firstLine="420" w:firstLineChars="200"/>
        <w:rPr>
          <w:color w:val="000000"/>
        </w:rPr>
      </w:pPr>
      <w:bookmarkStart w:id="8" w:name="_GoBack"/>
    </w:p>
    <w:p>
      <w:pPr>
        <w:pStyle w:val="43"/>
        <w:ind w:firstLine="420"/>
        <w:rPr>
          <w:rFonts w:ascii="Times New Roman"/>
        </w:rPr>
        <w:sectPr>
          <w:headerReference r:id="rId5" w:type="default"/>
          <w:footerReference r:id="rId6" w:type="default"/>
          <w:pgSz w:w="11907" w:h="16839"/>
          <w:pgMar w:top="1418" w:right="1134" w:bottom="1134" w:left="1418" w:header="1418" w:footer="851" w:gutter="0"/>
          <w:pgNumType w:fmt="decimalFullWidth"/>
          <w:cols w:space="720" w:num="1"/>
          <w:docGrid w:type="lines" w:linePitch="312" w:charSpace="0"/>
        </w:sectPr>
      </w:pPr>
    </w:p>
    <w:bookmarkEnd w:id="8"/>
    <w:p>
      <w:pPr>
        <w:pStyle w:val="42"/>
        <w:snapToGrid w:val="0"/>
        <w:spacing w:before="156" w:beforeLines="50" w:after="156" w:afterLines="50" w:line="360" w:lineRule="auto"/>
        <w:outlineLvl w:val="9"/>
        <w:rPr>
          <w:rFonts w:ascii="Times New Roman"/>
        </w:rPr>
      </w:pPr>
      <w:r>
        <w:rPr>
          <w:rFonts w:ascii="Times New Roman"/>
        </w:rPr>
        <w:t>毕业论文（设计）课程质量标准</w:t>
      </w:r>
    </w:p>
    <w:p>
      <w:pPr>
        <w:pStyle w:val="44"/>
        <w:numPr>
          <w:ilvl w:val="0"/>
          <w:numId w:val="0"/>
        </w:numPr>
        <w:snapToGrid w:val="0"/>
        <w:spacing w:beforeLines="0" w:afterLines="0" w:line="360" w:lineRule="auto"/>
        <w:outlineLvl w:val="9"/>
        <w:rPr>
          <w:rFonts w:ascii="Times New Roman"/>
        </w:rPr>
      </w:pPr>
      <w:r>
        <w:rPr>
          <w:rFonts w:ascii="Times New Roman"/>
        </w:rPr>
        <w:t>1. 范围</w:t>
      </w:r>
    </w:p>
    <w:p>
      <w:pPr>
        <w:pStyle w:val="43"/>
        <w:snapToGrid w:val="0"/>
        <w:spacing w:line="360" w:lineRule="auto"/>
        <w:ind w:firstLine="420"/>
        <w:rPr>
          <w:rFonts w:ascii="Times New Roman"/>
        </w:rPr>
      </w:pPr>
      <w:r>
        <w:rPr>
          <w:rFonts w:ascii="Times New Roman"/>
        </w:rPr>
        <w:t>本标准规定了毕业论文（设计）课程的简介、教学目标、课程目标对毕业要求的支撑关系、教学要求、课程考核要求、组织管理、教学进程及执行大纲应注意的问题。</w:t>
      </w:r>
    </w:p>
    <w:p>
      <w:pPr>
        <w:pStyle w:val="43"/>
        <w:snapToGrid w:val="0"/>
        <w:spacing w:line="360" w:lineRule="auto"/>
        <w:ind w:firstLine="420"/>
        <w:rPr>
          <w:rFonts w:ascii="Times New Roman"/>
        </w:rPr>
      </w:pPr>
      <w:r>
        <w:rPr>
          <w:rFonts w:ascii="Times New Roman"/>
        </w:rPr>
        <w:t>本标准适用于葡萄与葡萄酒工程专业。</w:t>
      </w:r>
    </w:p>
    <w:p>
      <w:pPr>
        <w:pStyle w:val="44"/>
        <w:numPr>
          <w:ilvl w:val="0"/>
          <w:numId w:val="0"/>
        </w:numPr>
        <w:snapToGrid w:val="0"/>
        <w:spacing w:beforeLines="0" w:afterLines="0" w:line="360" w:lineRule="auto"/>
        <w:outlineLvl w:val="9"/>
        <w:rPr>
          <w:rFonts w:ascii="Times New Roman"/>
        </w:rPr>
      </w:pPr>
      <w:r>
        <w:rPr>
          <w:rFonts w:ascii="Times New Roman"/>
        </w:rPr>
        <w:t>2. 规范性引用文件</w:t>
      </w:r>
    </w:p>
    <w:p>
      <w:pPr>
        <w:topLinePunct/>
        <w:snapToGrid w:val="0"/>
        <w:spacing w:line="360" w:lineRule="auto"/>
        <w:ind w:firstLine="428" w:firstLineChars="204"/>
        <w:rPr>
          <w:kern w:val="0"/>
          <w:szCs w:val="20"/>
        </w:rPr>
      </w:pPr>
      <w:r>
        <w:rPr>
          <w:kern w:val="0"/>
          <w:szCs w:val="20"/>
        </w:rPr>
        <w:t>下列文件对于本文件的应用是必不可少的。凡是注日期的引用文件，仅注日期的版本适用于本文件。凡是不注日期的引用文件，其最新版本（包括所有的修改单）适用于本文件。</w:t>
      </w:r>
    </w:p>
    <w:p>
      <w:pPr>
        <w:topLinePunct/>
        <w:snapToGrid w:val="0"/>
        <w:spacing w:line="360" w:lineRule="auto"/>
        <w:ind w:firstLine="428" w:firstLineChars="204"/>
        <w:rPr>
          <w:kern w:val="0"/>
          <w:szCs w:val="20"/>
        </w:rPr>
      </w:pPr>
      <w:r>
        <w:rPr>
          <w:kern w:val="0"/>
          <w:szCs w:val="20"/>
        </w:rPr>
        <w:t>GB/T 7713.1－2006 学位论文编写规则</w:t>
      </w:r>
    </w:p>
    <w:p>
      <w:pPr>
        <w:topLinePunct/>
        <w:snapToGrid w:val="0"/>
        <w:spacing w:line="360" w:lineRule="auto"/>
        <w:ind w:firstLine="428" w:firstLineChars="204"/>
        <w:rPr>
          <w:kern w:val="0"/>
          <w:szCs w:val="20"/>
        </w:rPr>
      </w:pPr>
      <w:r>
        <w:rPr>
          <w:kern w:val="0"/>
          <w:szCs w:val="20"/>
        </w:rPr>
        <w:t>GB 7714－2005 文后参考文献著录规则</w:t>
      </w:r>
    </w:p>
    <w:p>
      <w:pPr>
        <w:pStyle w:val="43"/>
        <w:snapToGrid w:val="0"/>
        <w:spacing w:line="360" w:lineRule="auto"/>
        <w:ind w:firstLine="405" w:firstLineChars="193"/>
        <w:rPr>
          <w:rFonts w:ascii="Times New Roman"/>
          <w:szCs w:val="21"/>
        </w:rPr>
      </w:pPr>
      <w:bookmarkStart w:id="0" w:name="_Hlk53695227"/>
      <w:r>
        <w:rPr>
          <w:rFonts w:ascii="Times New Roman"/>
          <w:szCs w:val="21"/>
        </w:rPr>
        <w:t>西北农林科技大学2019版本科培养方案（葡萄与葡萄酒工程专业）</w:t>
      </w:r>
    </w:p>
    <w:p>
      <w:pPr>
        <w:pStyle w:val="43"/>
        <w:snapToGrid w:val="0"/>
        <w:spacing w:line="360" w:lineRule="auto"/>
        <w:ind w:firstLine="405" w:firstLineChars="193"/>
        <w:rPr>
          <w:rFonts w:ascii="Times New Roman"/>
          <w:szCs w:val="21"/>
        </w:rPr>
      </w:pPr>
      <w:r>
        <w:rPr>
          <w:rFonts w:ascii="Times New Roman"/>
          <w:szCs w:val="21"/>
        </w:rPr>
        <w:t>西北农林科技大学本科学籍管理办法（校教发〔2013〕36号）</w:t>
      </w:r>
    </w:p>
    <w:p>
      <w:pPr>
        <w:pStyle w:val="43"/>
        <w:snapToGrid w:val="0"/>
        <w:spacing w:line="360" w:lineRule="auto"/>
        <w:ind w:firstLine="405" w:firstLineChars="193"/>
        <w:rPr>
          <w:rFonts w:ascii="Times New Roman"/>
          <w:szCs w:val="21"/>
        </w:rPr>
      </w:pPr>
      <w:r>
        <w:rPr>
          <w:rFonts w:ascii="Times New Roman"/>
          <w:szCs w:val="21"/>
        </w:rPr>
        <w:t>西北农林科技大学考试命题实施细则（校教发〔2006〕80号）</w:t>
      </w:r>
    </w:p>
    <w:p>
      <w:pPr>
        <w:pStyle w:val="43"/>
        <w:snapToGrid w:val="0"/>
        <w:spacing w:line="360" w:lineRule="auto"/>
        <w:ind w:firstLine="405" w:firstLineChars="193"/>
        <w:rPr>
          <w:rFonts w:ascii="Times New Roman"/>
          <w:szCs w:val="21"/>
        </w:rPr>
      </w:pPr>
      <w:r>
        <w:rPr>
          <w:rFonts w:ascii="Times New Roman"/>
          <w:szCs w:val="21"/>
        </w:rPr>
        <w:t>西北农林科技大学</w:t>
      </w:r>
      <w:bookmarkStart w:id="1" w:name="_Toc114052994"/>
      <w:bookmarkStart w:id="2" w:name="_Toc26524569"/>
      <w:bookmarkStart w:id="3" w:name="_Toc114029059"/>
      <w:r>
        <w:rPr>
          <w:rFonts w:ascii="Times New Roman"/>
          <w:szCs w:val="21"/>
        </w:rPr>
        <w:t>教材工作条例</w:t>
      </w:r>
      <w:bookmarkEnd w:id="1"/>
      <w:bookmarkEnd w:id="2"/>
      <w:bookmarkEnd w:id="3"/>
      <w:r>
        <w:rPr>
          <w:rFonts w:ascii="Times New Roman"/>
          <w:szCs w:val="21"/>
        </w:rPr>
        <w:t>（修订）（校教发〔2016〕415号）</w:t>
      </w:r>
    </w:p>
    <w:p>
      <w:pPr>
        <w:pStyle w:val="44"/>
        <w:numPr>
          <w:ilvl w:val="0"/>
          <w:numId w:val="0"/>
        </w:numPr>
        <w:snapToGrid w:val="0"/>
        <w:spacing w:beforeLines="0" w:afterLines="0" w:line="360" w:lineRule="auto"/>
        <w:outlineLvl w:val="9"/>
        <w:rPr>
          <w:rFonts w:ascii="Times New Roman"/>
        </w:rPr>
      </w:pPr>
      <w:r>
        <w:rPr>
          <w:rFonts w:hint="eastAsia" w:ascii="Times New Roman"/>
        </w:rPr>
        <w:t>3</w:t>
      </w:r>
      <w:r>
        <w:rPr>
          <w:rFonts w:ascii="Times New Roman"/>
        </w:rPr>
        <w:t>. 课程简介</w:t>
      </w:r>
    </w:p>
    <w:p>
      <w:pPr>
        <w:topLinePunct/>
        <w:snapToGrid w:val="0"/>
        <w:spacing w:line="360" w:lineRule="auto"/>
        <w:ind w:firstLine="420" w:firstLineChars="200"/>
        <w:rPr>
          <w:kern w:val="0"/>
          <w:szCs w:val="20"/>
        </w:rPr>
      </w:pPr>
      <w:r>
        <w:rPr>
          <w:kern w:val="0"/>
          <w:szCs w:val="20"/>
        </w:rPr>
        <w:t>毕业论文（设计）是本科生综合能力培养与技能训练的一个重要教学环节。指导教师负责确定毕业论文（设计）题目，在该教师的指导下由学生独立完成。学生应完整地通过文献资料查阅和综述、试验（设计）方案确定、试验（设计）、数据处理（图纸绘制）、毕业论文撰写等各方面的综合训练，培养学生综合运用大学期间的全部所学知识，分析和解决复杂工程问题的能力。毕业论文（设计）安排在第四学年第一、二学期进行，为期12周。通过开题、中期检查、毕业答辩等环节进行过程管理，各环节都要通过报告、答辩等方式进行。同时，毕业论文（设计）的工作量及论文须满足《西北农林科技大学本科生毕业论文（设计）的规定和撰写规范》要求。</w:t>
      </w:r>
    </w:p>
    <w:p>
      <w:pPr>
        <w:pStyle w:val="44"/>
        <w:numPr>
          <w:ilvl w:val="0"/>
          <w:numId w:val="0"/>
        </w:numPr>
        <w:snapToGrid w:val="0"/>
        <w:spacing w:beforeLines="0" w:afterLines="0" w:line="360" w:lineRule="auto"/>
        <w:rPr>
          <w:rFonts w:ascii="Times New Roman"/>
        </w:rPr>
      </w:pPr>
      <w:r>
        <w:rPr>
          <w:rFonts w:ascii="Times New Roman"/>
        </w:rPr>
        <w:t>4. 课程目标</w:t>
      </w:r>
    </w:p>
    <w:p>
      <w:pPr>
        <w:topLinePunct/>
        <w:snapToGrid w:val="0"/>
        <w:spacing w:line="360" w:lineRule="auto"/>
        <w:ind w:firstLine="420" w:firstLineChars="200"/>
        <w:rPr>
          <w:kern w:val="0"/>
          <w:szCs w:val="20"/>
        </w:rPr>
      </w:pPr>
      <w:r>
        <w:rPr>
          <w:kern w:val="0"/>
          <w:szCs w:val="20"/>
        </w:rPr>
        <w:t>毕业论文（设计）完成过程中，通过查阅相关研究文献，了解研究方法（设计原理），分析毕业论文（设计）所涉及的工程问题在国内外研究的现状和发展趋势，对解决方案进行分析评价，综合考虑社会、健康、安全、法律、文化以及环境等因素，制定技术上可行、经济上合理并具有一定创新意识的合理研究（设计）方案。运用所学的知识对确定的方案进行设计、试验和评价，在研究（设计）方案中能够分析所采用的新原理、方法、新技术和新工艺对社会、健康、安全、法律以及文化潜在的影响，对其进行客观评价并了解应承担的责任，同时在评价中考虑对人类、环境与可持续发展的影响。通过报告撰写、文献综述、外文翻译、论文、设计图纸、论文答辩等能准确描述对葡萄与葡萄酒工程的认识和想法，理解与业界同行及社会公众交流的差异性，回应质疑，进行有效沟通和交流，表达自己的观点。在整个毕业论文（设计）过程中能够把科学原理、工程管理等应用于葡萄栽培、葡萄酒酿造、葡萄酒工程等的设计与试验过程。培养学生综合运用所学知识，分析和解决葡萄与葡萄酒工程领域复杂工程技术问题的能力，使学生得到葡萄与葡萄酒工程素养的基本训练。</w:t>
      </w:r>
    </w:p>
    <w:p>
      <w:pPr>
        <w:pStyle w:val="43"/>
        <w:snapToGrid w:val="0"/>
        <w:spacing w:line="360" w:lineRule="auto"/>
        <w:ind w:firstLine="420"/>
        <w:rPr>
          <w:rFonts w:ascii="Times New Roman"/>
        </w:rPr>
      </w:pPr>
      <w:r>
        <w:rPr>
          <w:rFonts w:ascii="Times New Roman"/>
          <w:szCs w:val="21"/>
        </w:rPr>
        <w:t>（1）通过本课程的教学应实现以下课程目标：</w:t>
      </w:r>
    </w:p>
    <w:p>
      <w:pPr>
        <w:topLinePunct/>
        <w:snapToGrid w:val="0"/>
        <w:spacing w:line="360" w:lineRule="auto"/>
        <w:ind w:firstLine="420" w:firstLineChars="200"/>
        <w:rPr>
          <w:kern w:val="0"/>
          <w:szCs w:val="20"/>
        </w:rPr>
      </w:pPr>
      <w:r>
        <w:rPr>
          <w:b/>
          <w:kern w:val="0"/>
          <w:szCs w:val="20"/>
        </w:rPr>
        <w:t>课程目标1：</w:t>
      </w:r>
      <w:r>
        <w:rPr>
          <w:rFonts w:hint="eastAsia"/>
          <w:kern w:val="0"/>
          <w:szCs w:val="20"/>
        </w:rPr>
        <w:t>通过</w:t>
      </w:r>
      <w:r>
        <w:rPr>
          <w:kern w:val="0"/>
          <w:szCs w:val="20"/>
        </w:rPr>
        <w:t>查阅</w:t>
      </w:r>
      <w:r>
        <w:rPr>
          <w:rFonts w:hint="eastAsia"/>
          <w:kern w:val="0"/>
          <w:szCs w:val="20"/>
        </w:rPr>
        <w:t>、研究</w:t>
      </w:r>
      <w:r>
        <w:rPr>
          <w:kern w:val="0"/>
          <w:szCs w:val="20"/>
        </w:rPr>
        <w:t>文献</w:t>
      </w:r>
      <w:r>
        <w:rPr>
          <w:rFonts w:hint="eastAsia"/>
          <w:kern w:val="0"/>
          <w:szCs w:val="20"/>
        </w:rPr>
        <w:t>，探索</w:t>
      </w:r>
      <w:r>
        <w:rPr>
          <w:kern w:val="0"/>
          <w:szCs w:val="20"/>
        </w:rPr>
        <w:t>解决复杂葡萄与葡萄酒工程问题</w:t>
      </w:r>
      <w:r>
        <w:rPr>
          <w:rFonts w:hint="eastAsia"/>
          <w:kern w:val="0"/>
          <w:szCs w:val="20"/>
        </w:rPr>
        <w:t>的可能替代</w:t>
      </w:r>
      <w:r>
        <w:rPr>
          <w:kern w:val="0"/>
          <w:szCs w:val="20"/>
        </w:rPr>
        <w:t>方案；</w:t>
      </w:r>
    </w:p>
    <w:p>
      <w:pPr>
        <w:topLinePunct/>
        <w:snapToGrid w:val="0"/>
        <w:spacing w:line="360" w:lineRule="auto"/>
        <w:ind w:firstLine="420" w:firstLineChars="200"/>
        <w:rPr>
          <w:kern w:val="0"/>
          <w:szCs w:val="20"/>
        </w:rPr>
      </w:pPr>
      <w:r>
        <w:rPr>
          <w:b/>
          <w:kern w:val="0"/>
          <w:szCs w:val="20"/>
        </w:rPr>
        <w:t>课程目标2：</w:t>
      </w:r>
      <w:r>
        <w:rPr>
          <w:rFonts w:hint="eastAsia"/>
          <w:kern w:val="0"/>
          <w:szCs w:val="20"/>
        </w:rPr>
        <w:t>综合</w:t>
      </w:r>
      <w:r>
        <w:rPr>
          <w:kern w:val="0"/>
          <w:szCs w:val="20"/>
        </w:rPr>
        <w:t>运用葡萄与葡萄酒工程</w:t>
      </w:r>
      <w:r>
        <w:rPr>
          <w:rFonts w:hint="eastAsia"/>
          <w:kern w:val="0"/>
          <w:szCs w:val="20"/>
        </w:rPr>
        <w:t>相关</w:t>
      </w:r>
      <w:r>
        <w:rPr>
          <w:kern w:val="0"/>
          <w:szCs w:val="20"/>
        </w:rPr>
        <w:t>原理，</w:t>
      </w:r>
      <w:r>
        <w:rPr>
          <w:rFonts w:hint="eastAsia"/>
          <w:kern w:val="0"/>
          <w:szCs w:val="20"/>
        </w:rPr>
        <w:t>结合</w:t>
      </w:r>
      <w:r>
        <w:rPr>
          <w:kern w:val="0"/>
          <w:szCs w:val="20"/>
        </w:rPr>
        <w:t>文献</w:t>
      </w:r>
      <w:r>
        <w:rPr>
          <w:rFonts w:hint="eastAsia"/>
          <w:kern w:val="0"/>
          <w:szCs w:val="20"/>
        </w:rPr>
        <w:t>研读</w:t>
      </w:r>
      <w:r>
        <w:rPr>
          <w:kern w:val="0"/>
          <w:szCs w:val="20"/>
        </w:rPr>
        <w:t>，正确分析影响</w:t>
      </w:r>
      <w:r>
        <w:rPr>
          <w:rFonts w:hint="eastAsia"/>
          <w:kern w:val="0"/>
          <w:szCs w:val="20"/>
        </w:rPr>
        <w:t>葡萄种植、葡萄酒酿造、葡萄酒营销等活动与研究的</w:t>
      </w:r>
      <w:r>
        <w:rPr>
          <w:kern w:val="0"/>
          <w:szCs w:val="20"/>
        </w:rPr>
        <w:t>主要影响因素，</w:t>
      </w:r>
      <w:r>
        <w:rPr>
          <w:rFonts w:hint="eastAsia"/>
          <w:kern w:val="0"/>
          <w:szCs w:val="20"/>
        </w:rPr>
        <w:t>并</w:t>
      </w:r>
      <w:r>
        <w:rPr>
          <w:kern w:val="0"/>
          <w:szCs w:val="20"/>
        </w:rPr>
        <w:t>获得有效结论</w:t>
      </w:r>
      <w:r>
        <w:rPr>
          <w:szCs w:val="21"/>
        </w:rPr>
        <w:t>；</w:t>
      </w:r>
    </w:p>
    <w:p>
      <w:pPr>
        <w:topLinePunct/>
        <w:snapToGrid w:val="0"/>
        <w:spacing w:line="360" w:lineRule="auto"/>
        <w:ind w:firstLine="420" w:firstLineChars="200"/>
        <w:rPr>
          <w:kern w:val="0"/>
          <w:szCs w:val="20"/>
        </w:rPr>
      </w:pPr>
      <w:r>
        <w:rPr>
          <w:b/>
          <w:kern w:val="0"/>
          <w:szCs w:val="20"/>
        </w:rPr>
        <w:t>课程目标3：</w:t>
      </w:r>
      <w:r>
        <w:rPr>
          <w:kern w:val="0"/>
          <w:szCs w:val="20"/>
        </w:rPr>
        <w:t>掌握葡萄与葡萄酒</w:t>
      </w:r>
      <w:r>
        <w:rPr>
          <w:rFonts w:hint="eastAsia"/>
          <w:kern w:val="0"/>
          <w:szCs w:val="20"/>
        </w:rPr>
        <w:t>相关的</w:t>
      </w:r>
      <w:r>
        <w:rPr>
          <w:kern w:val="0"/>
          <w:szCs w:val="20"/>
        </w:rPr>
        <w:t>工程原理</w:t>
      </w:r>
      <w:r>
        <w:rPr>
          <w:rFonts w:hint="eastAsia"/>
          <w:kern w:val="0"/>
          <w:szCs w:val="20"/>
        </w:rPr>
        <w:t>，葡萄酒</w:t>
      </w:r>
      <w:r>
        <w:rPr>
          <w:kern w:val="0"/>
          <w:szCs w:val="20"/>
        </w:rPr>
        <w:t>产品开发、试验研究的基本方法和技术，了解影响葡萄种植、葡萄酒产品设计与工艺优化方案的各种因素；</w:t>
      </w:r>
    </w:p>
    <w:p>
      <w:pPr>
        <w:topLinePunct/>
        <w:snapToGrid w:val="0"/>
        <w:spacing w:line="360" w:lineRule="auto"/>
        <w:ind w:firstLine="420" w:firstLineChars="200"/>
        <w:rPr>
          <w:kern w:val="0"/>
          <w:szCs w:val="20"/>
        </w:rPr>
      </w:pPr>
      <w:r>
        <w:rPr>
          <w:b/>
          <w:kern w:val="0"/>
          <w:szCs w:val="20"/>
        </w:rPr>
        <w:t>课程目标4：</w:t>
      </w:r>
      <w:r>
        <w:rPr>
          <w:rFonts w:hint="eastAsia"/>
          <w:kern w:val="0"/>
          <w:szCs w:val="20"/>
        </w:rPr>
        <w:t>创新性地</w:t>
      </w:r>
      <w:r>
        <w:rPr>
          <w:kern w:val="0"/>
          <w:szCs w:val="20"/>
        </w:rPr>
        <w:t>设计葡萄种植、葡萄酒酿造、葡萄酒营销的整体系统；</w:t>
      </w:r>
    </w:p>
    <w:p>
      <w:pPr>
        <w:topLinePunct/>
        <w:snapToGrid w:val="0"/>
        <w:spacing w:line="360" w:lineRule="auto"/>
        <w:ind w:firstLine="420" w:firstLineChars="200"/>
        <w:rPr>
          <w:kern w:val="0"/>
          <w:szCs w:val="20"/>
        </w:rPr>
      </w:pPr>
      <w:r>
        <w:rPr>
          <w:b/>
          <w:kern w:val="0"/>
          <w:szCs w:val="20"/>
        </w:rPr>
        <w:t>课程目标5</w:t>
      </w:r>
      <w:r>
        <w:rPr>
          <w:kern w:val="0"/>
          <w:szCs w:val="20"/>
        </w:rPr>
        <w:t>：</w:t>
      </w:r>
      <w:r>
        <w:rPr>
          <w:rFonts w:hint="eastAsia"/>
          <w:kern w:val="0"/>
          <w:szCs w:val="20"/>
        </w:rPr>
        <w:t>在明确</w:t>
      </w:r>
      <w:r>
        <w:rPr>
          <w:kern w:val="0"/>
          <w:szCs w:val="20"/>
        </w:rPr>
        <w:t>安全、健康、法律、文化及环境等因素</w:t>
      </w:r>
      <w:r>
        <w:rPr>
          <w:rFonts w:hint="eastAsia"/>
          <w:kern w:val="0"/>
          <w:szCs w:val="20"/>
        </w:rPr>
        <w:t>对</w:t>
      </w:r>
      <w:r>
        <w:rPr>
          <w:kern w:val="0"/>
          <w:szCs w:val="20"/>
        </w:rPr>
        <w:t>葡萄与葡萄酒工程设计</w:t>
      </w:r>
      <w:r>
        <w:rPr>
          <w:rFonts w:hint="eastAsia"/>
          <w:kern w:val="0"/>
          <w:szCs w:val="20"/>
        </w:rPr>
        <w:t>的制约效应基础上，拟定</w:t>
      </w:r>
      <w:r>
        <w:rPr>
          <w:kern w:val="0"/>
          <w:szCs w:val="20"/>
        </w:rPr>
        <w:t>最优</w:t>
      </w:r>
      <w:r>
        <w:rPr>
          <w:rFonts w:hint="eastAsia"/>
          <w:kern w:val="0"/>
          <w:szCs w:val="20"/>
        </w:rPr>
        <w:t>研究</w:t>
      </w:r>
      <w:r>
        <w:rPr>
          <w:kern w:val="0"/>
          <w:szCs w:val="20"/>
        </w:rPr>
        <w:t>试验</w:t>
      </w:r>
      <w:r>
        <w:rPr>
          <w:rFonts w:hint="eastAsia"/>
          <w:kern w:val="0"/>
          <w:szCs w:val="20"/>
        </w:rPr>
        <w:t>或</w:t>
      </w:r>
      <w:r>
        <w:rPr>
          <w:kern w:val="0"/>
          <w:szCs w:val="20"/>
        </w:rPr>
        <w:t>设计方案；</w:t>
      </w:r>
    </w:p>
    <w:p>
      <w:pPr>
        <w:topLinePunct/>
        <w:snapToGrid w:val="0"/>
        <w:spacing w:line="360" w:lineRule="auto"/>
        <w:ind w:firstLine="420" w:firstLineChars="200"/>
        <w:rPr>
          <w:kern w:val="0"/>
          <w:szCs w:val="20"/>
        </w:rPr>
      </w:pPr>
      <w:r>
        <w:rPr>
          <w:b/>
          <w:kern w:val="0"/>
          <w:szCs w:val="20"/>
        </w:rPr>
        <w:t>课程目标6：</w:t>
      </w:r>
      <w:r>
        <w:rPr>
          <w:rFonts w:hint="eastAsia"/>
          <w:kern w:val="0"/>
          <w:szCs w:val="20"/>
        </w:rPr>
        <w:t>正确分析并解释</w:t>
      </w:r>
      <w:r>
        <w:rPr>
          <w:kern w:val="0"/>
          <w:szCs w:val="20"/>
        </w:rPr>
        <w:t>葡萄种植、葡萄酒酿造、葡萄酒营销</w:t>
      </w:r>
      <w:r>
        <w:rPr>
          <w:rFonts w:hint="eastAsia"/>
          <w:kern w:val="0"/>
          <w:szCs w:val="20"/>
        </w:rPr>
        <w:t>相关的</w:t>
      </w:r>
      <w:r>
        <w:rPr>
          <w:kern w:val="0"/>
          <w:szCs w:val="20"/>
        </w:rPr>
        <w:t>研究</w:t>
      </w:r>
      <w:r>
        <w:rPr>
          <w:rFonts w:hint="eastAsia"/>
          <w:kern w:val="0"/>
          <w:szCs w:val="20"/>
        </w:rPr>
        <w:t>结果</w:t>
      </w:r>
      <w:r>
        <w:rPr>
          <w:kern w:val="0"/>
          <w:szCs w:val="20"/>
        </w:rPr>
        <w:t>或</w:t>
      </w:r>
      <w:r>
        <w:rPr>
          <w:rFonts w:hint="eastAsia"/>
          <w:kern w:val="0"/>
          <w:szCs w:val="20"/>
        </w:rPr>
        <w:t>产品</w:t>
      </w:r>
      <w:r>
        <w:rPr>
          <w:kern w:val="0"/>
          <w:szCs w:val="20"/>
        </w:rPr>
        <w:t>设计</w:t>
      </w:r>
      <w:r>
        <w:rPr>
          <w:rFonts w:hint="eastAsia"/>
          <w:kern w:val="0"/>
          <w:szCs w:val="20"/>
        </w:rPr>
        <w:t>成果，</w:t>
      </w:r>
      <w:r>
        <w:rPr>
          <w:kern w:val="0"/>
          <w:szCs w:val="20"/>
        </w:rPr>
        <w:t>并通过</w:t>
      </w:r>
      <w:r>
        <w:rPr>
          <w:rFonts w:hint="eastAsia"/>
          <w:kern w:val="0"/>
          <w:szCs w:val="20"/>
        </w:rPr>
        <w:t>综合分析多学科知识</w:t>
      </w:r>
      <w:r>
        <w:rPr>
          <w:kern w:val="0"/>
          <w:szCs w:val="20"/>
        </w:rPr>
        <w:t>得到有效结论</w:t>
      </w:r>
      <w:r>
        <w:rPr>
          <w:rFonts w:hint="eastAsia"/>
          <w:kern w:val="0"/>
          <w:szCs w:val="20"/>
        </w:rPr>
        <w:t>；</w:t>
      </w:r>
    </w:p>
    <w:p>
      <w:pPr>
        <w:topLinePunct/>
        <w:snapToGrid w:val="0"/>
        <w:spacing w:line="360" w:lineRule="auto"/>
        <w:ind w:firstLine="420" w:firstLineChars="200"/>
        <w:rPr>
          <w:kern w:val="0"/>
          <w:szCs w:val="20"/>
        </w:rPr>
      </w:pPr>
      <w:r>
        <w:rPr>
          <w:b/>
          <w:kern w:val="0"/>
          <w:szCs w:val="20"/>
        </w:rPr>
        <w:t>课程目标7：</w:t>
      </w:r>
      <w:r>
        <w:rPr>
          <w:rFonts w:hint="eastAsia"/>
          <w:kern w:val="0"/>
          <w:szCs w:val="20"/>
        </w:rPr>
        <w:t>根据论文研究或设计内容正确选择使用分析检测</w:t>
      </w:r>
      <w:r>
        <w:rPr>
          <w:kern w:val="0"/>
          <w:szCs w:val="20"/>
        </w:rPr>
        <w:t>仪器、信息资源和工程工具，对</w:t>
      </w:r>
      <w:r>
        <w:rPr>
          <w:rFonts w:hint="eastAsia"/>
          <w:kern w:val="0"/>
          <w:szCs w:val="20"/>
        </w:rPr>
        <w:t>涉及的</w:t>
      </w:r>
      <w:r>
        <w:rPr>
          <w:kern w:val="0"/>
          <w:szCs w:val="20"/>
        </w:rPr>
        <w:t>葡萄种植、葡萄酒酿造</w:t>
      </w:r>
      <w:r>
        <w:rPr>
          <w:rFonts w:hint="eastAsia"/>
          <w:kern w:val="0"/>
          <w:szCs w:val="20"/>
        </w:rPr>
        <w:t>领域的</w:t>
      </w:r>
      <w:r>
        <w:rPr>
          <w:kern w:val="0"/>
          <w:szCs w:val="20"/>
        </w:rPr>
        <w:t>复杂工程问题进行测定、分析、计算与设计；</w:t>
      </w:r>
    </w:p>
    <w:p>
      <w:pPr>
        <w:topLinePunct/>
        <w:snapToGrid w:val="0"/>
        <w:spacing w:line="360" w:lineRule="auto"/>
        <w:ind w:firstLine="420" w:firstLineChars="200"/>
        <w:rPr>
          <w:kern w:val="0"/>
          <w:szCs w:val="20"/>
        </w:rPr>
      </w:pPr>
      <w:r>
        <w:rPr>
          <w:b/>
          <w:kern w:val="0"/>
          <w:szCs w:val="20"/>
        </w:rPr>
        <w:t>课程目标8：</w:t>
      </w:r>
      <w:r>
        <w:rPr>
          <w:kern w:val="0"/>
          <w:szCs w:val="20"/>
        </w:rPr>
        <w:t>针对葡萄种植、葡萄酒酿造、葡萄酒营销领域中的特定对象和生产单元，选用满足特定需求的现代工具，能够分析其局限性；</w:t>
      </w:r>
    </w:p>
    <w:p>
      <w:pPr>
        <w:topLinePunct/>
        <w:snapToGrid w:val="0"/>
        <w:spacing w:line="360" w:lineRule="auto"/>
        <w:ind w:firstLine="420" w:firstLineChars="200"/>
        <w:rPr>
          <w:b/>
          <w:kern w:val="0"/>
          <w:szCs w:val="20"/>
        </w:rPr>
      </w:pPr>
      <w:r>
        <w:rPr>
          <w:b/>
          <w:kern w:val="0"/>
          <w:szCs w:val="20"/>
        </w:rPr>
        <w:t>课程目标9：</w:t>
      </w:r>
      <w:r>
        <w:rPr>
          <w:kern w:val="0"/>
          <w:szCs w:val="20"/>
        </w:rPr>
        <w:t>了解葡萄种植、葡萄酒酿造、葡萄酒营销</w:t>
      </w:r>
      <w:r>
        <w:rPr>
          <w:rFonts w:hint="eastAsia"/>
          <w:kern w:val="0"/>
          <w:szCs w:val="20"/>
        </w:rPr>
        <w:t>相关的</w:t>
      </w:r>
      <w:r>
        <w:rPr>
          <w:kern w:val="0"/>
          <w:szCs w:val="20"/>
        </w:rPr>
        <w:t>工程项目在市场应用时涉及的技术标准体系、知识产权、产业政策和法律法规；</w:t>
      </w:r>
    </w:p>
    <w:p>
      <w:pPr>
        <w:topLinePunct/>
        <w:snapToGrid w:val="0"/>
        <w:spacing w:line="360" w:lineRule="auto"/>
        <w:ind w:firstLine="420" w:firstLineChars="200"/>
        <w:rPr>
          <w:kern w:val="0"/>
          <w:szCs w:val="20"/>
        </w:rPr>
      </w:pPr>
      <w:r>
        <w:rPr>
          <w:b/>
          <w:kern w:val="0"/>
          <w:szCs w:val="20"/>
        </w:rPr>
        <w:t>课程目标10：</w:t>
      </w:r>
      <w:r>
        <w:rPr>
          <w:kern w:val="0"/>
          <w:szCs w:val="20"/>
        </w:rPr>
        <w:t>正确分析和评价葡萄与葡萄酒工程实践对社会、健康、安全、法律、文化的影响，以及这些制约因素对项目实施的影响，并能在毕业论文（设计）撰写和汇报中体现应承担的责任。</w:t>
      </w:r>
    </w:p>
    <w:p>
      <w:pPr>
        <w:topLinePunct/>
        <w:snapToGrid w:val="0"/>
        <w:spacing w:line="360" w:lineRule="auto"/>
        <w:ind w:firstLine="420" w:firstLineChars="200"/>
        <w:rPr>
          <w:kern w:val="0"/>
          <w:szCs w:val="20"/>
        </w:rPr>
      </w:pPr>
      <w:r>
        <w:rPr>
          <w:b/>
          <w:kern w:val="0"/>
          <w:szCs w:val="20"/>
        </w:rPr>
        <w:t>课程目标11：</w:t>
      </w:r>
      <w:r>
        <w:rPr>
          <w:kern w:val="0"/>
          <w:szCs w:val="20"/>
        </w:rPr>
        <w:t>在葡萄种植、葡萄酒产品研发、工艺设计开发解决方案的过程中，综合运用多学科知识，采用正确的课题研究、工程管理与决策方法，能正确撰写和汇报毕业论文（设计）。</w:t>
      </w:r>
    </w:p>
    <w:p>
      <w:pPr>
        <w:topLinePunct/>
        <w:snapToGrid w:val="0"/>
        <w:spacing w:line="360" w:lineRule="auto"/>
        <w:ind w:firstLine="420" w:firstLineChars="200"/>
        <w:rPr>
          <w:kern w:val="0"/>
          <w:szCs w:val="20"/>
        </w:rPr>
      </w:pPr>
      <w:r>
        <w:rPr>
          <w:b/>
          <w:kern w:val="0"/>
          <w:szCs w:val="20"/>
        </w:rPr>
        <w:t>课程目标12：</w:t>
      </w:r>
      <w:r>
        <w:rPr>
          <w:kern w:val="0"/>
          <w:szCs w:val="20"/>
        </w:rPr>
        <w:t>掌握葡萄与葡萄酒工程及相关专业领域的发展动态，</w:t>
      </w:r>
      <w:r>
        <w:rPr>
          <w:rFonts w:hint="eastAsia"/>
          <w:kern w:val="0"/>
          <w:szCs w:val="20"/>
        </w:rPr>
        <w:t>树立</w:t>
      </w:r>
      <w:r>
        <w:rPr>
          <w:kern w:val="0"/>
          <w:szCs w:val="20"/>
        </w:rPr>
        <w:t>自主和终身学习</w:t>
      </w:r>
      <w:r>
        <w:rPr>
          <w:rFonts w:hint="eastAsia"/>
          <w:kern w:val="0"/>
          <w:szCs w:val="20"/>
        </w:rPr>
        <w:t>意识</w:t>
      </w:r>
      <w:r>
        <w:rPr>
          <w:kern w:val="0"/>
          <w:szCs w:val="20"/>
        </w:rPr>
        <w:t>，具备不断获取新知识、提出</w:t>
      </w:r>
      <w:r>
        <w:rPr>
          <w:rFonts w:hint="eastAsia"/>
          <w:kern w:val="0"/>
          <w:szCs w:val="20"/>
        </w:rPr>
        <w:t>新</w:t>
      </w:r>
      <w:r>
        <w:rPr>
          <w:kern w:val="0"/>
          <w:szCs w:val="20"/>
        </w:rPr>
        <w:t>问题</w:t>
      </w:r>
      <w:r>
        <w:rPr>
          <w:rFonts w:hint="eastAsia"/>
          <w:kern w:val="0"/>
          <w:szCs w:val="20"/>
        </w:rPr>
        <w:t>和</w:t>
      </w:r>
      <w:r>
        <w:rPr>
          <w:kern w:val="0"/>
          <w:szCs w:val="20"/>
        </w:rPr>
        <w:t>归纳总结的能力。</w:t>
      </w:r>
    </w:p>
    <w:bookmarkEnd w:id="0"/>
    <w:p>
      <w:pPr>
        <w:pStyle w:val="44"/>
        <w:numPr>
          <w:ilvl w:val="0"/>
          <w:numId w:val="0"/>
        </w:numPr>
        <w:snapToGrid w:val="0"/>
        <w:spacing w:beforeLines="0" w:afterLines="0" w:line="360" w:lineRule="auto"/>
        <w:rPr>
          <w:rFonts w:ascii="Times New Roman"/>
        </w:rPr>
      </w:pPr>
      <w:r>
        <w:rPr>
          <w:rFonts w:ascii="Times New Roman"/>
        </w:rPr>
        <w:t>5. 课程目标对毕业要求的支撑</w:t>
      </w:r>
    </w:p>
    <w:p>
      <w:pPr>
        <w:pStyle w:val="43"/>
        <w:snapToGrid w:val="0"/>
        <w:spacing w:line="360" w:lineRule="auto"/>
        <w:ind w:firstLine="420"/>
        <w:rPr>
          <w:rFonts w:ascii="Times New Roman"/>
        </w:rPr>
      </w:pPr>
      <w:r>
        <w:rPr>
          <w:rFonts w:ascii="Times New Roman"/>
        </w:rPr>
        <w:t>课程学习的目标与毕业要求的支撑关系如表1所示。</w:t>
      </w:r>
    </w:p>
    <w:p>
      <w:pPr>
        <w:widowControl/>
        <w:adjustRightInd w:val="0"/>
        <w:snapToGrid w:val="0"/>
        <w:spacing w:line="360" w:lineRule="auto"/>
        <w:jc w:val="center"/>
        <w:rPr>
          <w:rFonts w:eastAsia="黑体"/>
        </w:rPr>
      </w:pPr>
      <w:r>
        <w:rPr>
          <w:rFonts w:eastAsia="黑体"/>
        </w:rPr>
        <w:t>表1 课程目标对毕业要求指标点的支撑</w:t>
      </w:r>
    </w:p>
    <w:tbl>
      <w:tblPr>
        <w:tblStyle w:val="23"/>
        <w:tblpPr w:leftFromText="180" w:rightFromText="180" w:vertAnchor="text" w:horzAnchor="margin" w:tblpY="176"/>
        <w:tblOverlap w:val="never"/>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618"/>
        <w:gridCol w:w="5364"/>
        <w:gridCol w:w="1064"/>
        <w:gridCol w:w="124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71" w:type="pct"/>
            <w:vAlign w:val="center"/>
          </w:tcPr>
          <w:p>
            <w:pPr>
              <w:widowControl/>
              <w:snapToGrid w:val="0"/>
              <w:rPr>
                <w:sz w:val="18"/>
                <w:szCs w:val="18"/>
              </w:rPr>
            </w:pPr>
            <w:r>
              <w:rPr>
                <w:sz w:val="18"/>
                <w:szCs w:val="18"/>
              </w:rPr>
              <w:t>毕业要求</w:t>
            </w:r>
          </w:p>
        </w:tc>
        <w:tc>
          <w:tcPr>
            <w:tcW w:w="2888" w:type="pct"/>
            <w:vAlign w:val="center"/>
          </w:tcPr>
          <w:p>
            <w:pPr>
              <w:widowControl/>
              <w:snapToGrid w:val="0"/>
              <w:jc w:val="center"/>
              <w:rPr>
                <w:sz w:val="18"/>
                <w:szCs w:val="18"/>
              </w:rPr>
            </w:pPr>
            <w:r>
              <w:rPr>
                <w:sz w:val="18"/>
                <w:szCs w:val="18"/>
              </w:rPr>
              <w:t>毕业要求内涵观测点</w:t>
            </w:r>
          </w:p>
        </w:tc>
        <w:tc>
          <w:tcPr>
            <w:tcW w:w="573" w:type="pct"/>
            <w:vAlign w:val="center"/>
          </w:tcPr>
          <w:p>
            <w:pPr>
              <w:widowControl/>
              <w:snapToGrid w:val="0"/>
              <w:jc w:val="center"/>
              <w:rPr>
                <w:sz w:val="18"/>
                <w:szCs w:val="18"/>
              </w:rPr>
            </w:pPr>
            <w:r>
              <w:rPr>
                <w:sz w:val="18"/>
                <w:szCs w:val="18"/>
              </w:rPr>
              <w:t>课程权重</w:t>
            </w:r>
          </w:p>
        </w:tc>
        <w:tc>
          <w:tcPr>
            <w:tcW w:w="668" w:type="pct"/>
            <w:vAlign w:val="center"/>
          </w:tcPr>
          <w:p>
            <w:pPr>
              <w:widowControl/>
              <w:snapToGrid w:val="0"/>
              <w:jc w:val="center"/>
              <w:rPr>
                <w:sz w:val="18"/>
                <w:szCs w:val="18"/>
              </w:rPr>
            </w:pPr>
            <w:r>
              <w:rPr>
                <w:sz w:val="18"/>
                <w:szCs w:val="18"/>
              </w:rPr>
              <w:t>课程目标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71" w:type="pct"/>
            <w:vMerge w:val="restart"/>
            <w:vAlign w:val="center"/>
          </w:tcPr>
          <w:p>
            <w:pPr>
              <w:widowControl/>
              <w:snapToGrid w:val="0"/>
              <w:jc w:val="left"/>
              <w:rPr>
                <w:sz w:val="18"/>
                <w:szCs w:val="18"/>
              </w:rPr>
            </w:pPr>
            <w:r>
              <w:rPr>
                <w:sz w:val="18"/>
                <w:szCs w:val="18"/>
              </w:rPr>
              <w:t>毕业要求2：问题分析</w:t>
            </w:r>
          </w:p>
        </w:tc>
        <w:tc>
          <w:tcPr>
            <w:tcW w:w="2888" w:type="pct"/>
            <w:vAlign w:val="center"/>
          </w:tcPr>
          <w:p>
            <w:pPr>
              <w:widowControl/>
              <w:snapToGrid w:val="0"/>
              <w:jc w:val="left"/>
              <w:rPr>
                <w:sz w:val="18"/>
                <w:szCs w:val="18"/>
              </w:rPr>
            </w:pPr>
            <w:r>
              <w:rPr>
                <w:rFonts w:hint="eastAsia"/>
                <w:kern w:val="0"/>
                <w:szCs w:val="20"/>
              </w:rPr>
              <w:t>2-3：</w:t>
            </w:r>
            <w:r>
              <w:rPr>
                <w:kern w:val="0"/>
                <w:szCs w:val="20"/>
              </w:rPr>
              <w:t>认识到解决复杂葡萄与葡萄酒工程问题有多种可能的方案，会通过查阅研究文献寻求可替代的解决方案</w:t>
            </w:r>
          </w:p>
        </w:tc>
        <w:tc>
          <w:tcPr>
            <w:tcW w:w="573" w:type="pct"/>
            <w:vAlign w:val="center"/>
          </w:tcPr>
          <w:p>
            <w:pPr>
              <w:widowControl/>
              <w:snapToGrid w:val="0"/>
              <w:jc w:val="center"/>
              <w:rPr>
                <w:sz w:val="18"/>
                <w:szCs w:val="18"/>
              </w:rPr>
            </w:pPr>
            <w:r>
              <w:rPr>
                <w:sz w:val="18"/>
                <w:szCs w:val="18"/>
              </w:rPr>
              <w:t>0.15</w:t>
            </w:r>
          </w:p>
        </w:tc>
        <w:tc>
          <w:tcPr>
            <w:tcW w:w="668" w:type="pct"/>
            <w:vAlign w:val="center"/>
          </w:tcPr>
          <w:p>
            <w:pPr>
              <w:widowControl/>
              <w:snapToGrid w:val="0"/>
              <w:jc w:val="center"/>
              <w:rPr>
                <w:sz w:val="18"/>
                <w:szCs w:val="18"/>
              </w:rPr>
            </w:pPr>
            <w:r>
              <w:rPr>
                <w:sz w:val="18"/>
                <w:szCs w:val="18"/>
              </w:rPr>
              <w:t>目标1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71" w:type="pct"/>
            <w:vMerge w:val="continue"/>
            <w:vAlign w:val="center"/>
          </w:tcPr>
          <w:p>
            <w:pPr>
              <w:widowControl/>
              <w:snapToGrid w:val="0"/>
              <w:jc w:val="left"/>
              <w:rPr>
                <w:sz w:val="18"/>
                <w:szCs w:val="18"/>
              </w:rPr>
            </w:pPr>
          </w:p>
        </w:tc>
        <w:tc>
          <w:tcPr>
            <w:tcW w:w="2888" w:type="pct"/>
            <w:vAlign w:val="center"/>
          </w:tcPr>
          <w:p>
            <w:pPr>
              <w:widowControl/>
              <w:snapToGrid w:val="0"/>
              <w:jc w:val="left"/>
              <w:rPr>
                <w:sz w:val="18"/>
                <w:szCs w:val="18"/>
              </w:rPr>
            </w:pPr>
            <w:r>
              <w:rPr>
                <w:rFonts w:hint="eastAsia"/>
                <w:kern w:val="0"/>
                <w:szCs w:val="20"/>
              </w:rPr>
              <w:t>2-4：</w:t>
            </w:r>
            <w:r>
              <w:rPr>
                <w:kern w:val="0"/>
                <w:szCs w:val="20"/>
              </w:rPr>
              <w:t>运用葡萄与葡萄酒工程基本原理，借助文献研究，正确分析影响葡萄与葡萄酒生产和研究过程的主要影响因素，获得有效结论</w:t>
            </w:r>
          </w:p>
        </w:tc>
        <w:tc>
          <w:tcPr>
            <w:tcW w:w="573" w:type="pct"/>
            <w:vAlign w:val="center"/>
          </w:tcPr>
          <w:p>
            <w:pPr>
              <w:widowControl/>
              <w:snapToGrid w:val="0"/>
              <w:jc w:val="center"/>
              <w:rPr>
                <w:sz w:val="18"/>
                <w:szCs w:val="18"/>
              </w:rPr>
            </w:pPr>
            <w:r>
              <w:rPr>
                <w:sz w:val="18"/>
                <w:szCs w:val="18"/>
              </w:rPr>
              <w:t>0.15</w:t>
            </w:r>
          </w:p>
        </w:tc>
        <w:tc>
          <w:tcPr>
            <w:tcW w:w="668" w:type="pct"/>
            <w:vAlign w:val="center"/>
          </w:tcPr>
          <w:p>
            <w:pPr>
              <w:widowControl/>
              <w:snapToGrid w:val="0"/>
              <w:jc w:val="center"/>
              <w:rPr>
                <w:sz w:val="18"/>
                <w:szCs w:val="18"/>
              </w:rPr>
            </w:pPr>
            <w:r>
              <w:rPr>
                <w:sz w:val="18"/>
                <w:szCs w:val="18"/>
              </w:rPr>
              <w:t>目标2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71" w:type="pct"/>
            <w:vMerge w:val="restart"/>
            <w:vAlign w:val="center"/>
          </w:tcPr>
          <w:p>
            <w:pPr>
              <w:widowControl/>
              <w:snapToGrid w:val="0"/>
              <w:jc w:val="left"/>
              <w:rPr>
                <w:sz w:val="18"/>
                <w:szCs w:val="18"/>
              </w:rPr>
            </w:pPr>
            <w:r>
              <w:rPr>
                <w:sz w:val="18"/>
                <w:szCs w:val="18"/>
              </w:rPr>
              <w:t>毕业要求3：设计/开发解决方案</w:t>
            </w:r>
          </w:p>
        </w:tc>
        <w:tc>
          <w:tcPr>
            <w:tcW w:w="2888" w:type="pct"/>
            <w:vAlign w:val="center"/>
          </w:tcPr>
          <w:p>
            <w:pPr>
              <w:widowControl/>
              <w:snapToGrid w:val="0"/>
              <w:jc w:val="left"/>
              <w:rPr>
                <w:sz w:val="18"/>
                <w:szCs w:val="18"/>
              </w:rPr>
            </w:pPr>
            <w:r>
              <w:rPr>
                <w:rFonts w:hint="eastAsia"/>
                <w:kern w:val="0"/>
                <w:szCs w:val="20"/>
              </w:rPr>
              <w:t>3-1：</w:t>
            </w:r>
            <w:r>
              <w:rPr>
                <w:kern w:val="0"/>
                <w:szCs w:val="20"/>
              </w:rPr>
              <w:t>掌握葡萄与葡萄酒工程设计原理和产品开发、试验研究的基本设计方法和技术，了解影响葡萄种植、葡萄酒产品设计与工艺优化方案的各种因素</w:t>
            </w:r>
          </w:p>
        </w:tc>
        <w:tc>
          <w:tcPr>
            <w:tcW w:w="573" w:type="pct"/>
            <w:vAlign w:val="center"/>
          </w:tcPr>
          <w:p>
            <w:pPr>
              <w:widowControl/>
              <w:snapToGrid w:val="0"/>
              <w:jc w:val="center"/>
              <w:rPr>
                <w:sz w:val="18"/>
                <w:szCs w:val="18"/>
              </w:rPr>
            </w:pPr>
            <w:r>
              <w:rPr>
                <w:sz w:val="18"/>
                <w:szCs w:val="18"/>
              </w:rPr>
              <w:t>0.15</w:t>
            </w:r>
          </w:p>
        </w:tc>
        <w:tc>
          <w:tcPr>
            <w:tcW w:w="668" w:type="pct"/>
            <w:vAlign w:val="center"/>
          </w:tcPr>
          <w:p>
            <w:pPr>
              <w:widowControl/>
              <w:snapToGrid w:val="0"/>
              <w:jc w:val="center"/>
              <w:rPr>
                <w:sz w:val="18"/>
                <w:szCs w:val="18"/>
              </w:rPr>
            </w:pPr>
            <w:r>
              <w:rPr>
                <w:sz w:val="18"/>
                <w:szCs w:val="18"/>
              </w:rPr>
              <w:t>目标3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71" w:type="pct"/>
            <w:vMerge w:val="continue"/>
            <w:vAlign w:val="center"/>
          </w:tcPr>
          <w:p>
            <w:pPr>
              <w:widowControl/>
              <w:snapToGrid w:val="0"/>
              <w:jc w:val="left"/>
              <w:rPr>
                <w:sz w:val="18"/>
                <w:szCs w:val="18"/>
              </w:rPr>
            </w:pPr>
          </w:p>
        </w:tc>
        <w:tc>
          <w:tcPr>
            <w:tcW w:w="2888" w:type="pct"/>
            <w:vAlign w:val="center"/>
          </w:tcPr>
          <w:p>
            <w:pPr>
              <w:widowControl/>
              <w:snapToGrid w:val="0"/>
              <w:jc w:val="left"/>
              <w:rPr>
                <w:sz w:val="18"/>
                <w:szCs w:val="18"/>
              </w:rPr>
            </w:pPr>
            <w:r>
              <w:rPr>
                <w:rFonts w:hint="eastAsia"/>
                <w:kern w:val="0"/>
                <w:szCs w:val="20"/>
              </w:rPr>
              <w:t>3-3：</w:t>
            </w:r>
            <w:r>
              <w:rPr>
                <w:kern w:val="0"/>
                <w:szCs w:val="20"/>
              </w:rPr>
              <w:t>设计葡萄种植、葡萄酒酿造、葡萄酒营销的整体系统或产品生产流程，并在设计中体现创新意识</w:t>
            </w:r>
          </w:p>
        </w:tc>
        <w:tc>
          <w:tcPr>
            <w:tcW w:w="573" w:type="pct"/>
            <w:vAlign w:val="center"/>
          </w:tcPr>
          <w:p>
            <w:pPr>
              <w:widowControl/>
              <w:snapToGrid w:val="0"/>
              <w:jc w:val="center"/>
              <w:rPr>
                <w:sz w:val="18"/>
                <w:szCs w:val="18"/>
              </w:rPr>
            </w:pPr>
            <w:r>
              <w:rPr>
                <w:sz w:val="18"/>
                <w:szCs w:val="18"/>
              </w:rPr>
              <w:t>0.30</w:t>
            </w:r>
          </w:p>
        </w:tc>
        <w:tc>
          <w:tcPr>
            <w:tcW w:w="668" w:type="pct"/>
            <w:vAlign w:val="center"/>
          </w:tcPr>
          <w:p>
            <w:pPr>
              <w:widowControl/>
              <w:snapToGrid w:val="0"/>
              <w:jc w:val="center"/>
              <w:rPr>
                <w:sz w:val="18"/>
                <w:szCs w:val="18"/>
              </w:rPr>
            </w:pPr>
            <w:r>
              <w:rPr>
                <w:sz w:val="18"/>
                <w:szCs w:val="18"/>
              </w:rPr>
              <w:t>目标4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71" w:type="pct"/>
            <w:vMerge w:val="continue"/>
            <w:vAlign w:val="center"/>
          </w:tcPr>
          <w:p>
            <w:pPr>
              <w:widowControl/>
              <w:snapToGrid w:val="0"/>
              <w:jc w:val="left"/>
              <w:rPr>
                <w:sz w:val="18"/>
                <w:szCs w:val="18"/>
              </w:rPr>
            </w:pPr>
          </w:p>
        </w:tc>
        <w:tc>
          <w:tcPr>
            <w:tcW w:w="2888" w:type="pct"/>
            <w:vAlign w:val="center"/>
          </w:tcPr>
          <w:p>
            <w:pPr>
              <w:widowControl/>
              <w:snapToGrid w:val="0"/>
              <w:jc w:val="left"/>
              <w:rPr>
                <w:sz w:val="18"/>
                <w:szCs w:val="18"/>
              </w:rPr>
            </w:pPr>
            <w:r>
              <w:rPr>
                <w:rFonts w:hint="eastAsia"/>
                <w:kern w:val="0"/>
                <w:szCs w:val="20"/>
              </w:rPr>
              <w:t>3-4：</w:t>
            </w:r>
            <w:r>
              <w:rPr>
                <w:kern w:val="0"/>
                <w:szCs w:val="20"/>
              </w:rPr>
              <w:t>在葡萄与葡萄酒工程设计中能够考虑安全、健康、法律、文化及环境等制约因素，获得最优试验、设计方案</w:t>
            </w:r>
          </w:p>
        </w:tc>
        <w:tc>
          <w:tcPr>
            <w:tcW w:w="573" w:type="pct"/>
            <w:vAlign w:val="center"/>
          </w:tcPr>
          <w:p>
            <w:pPr>
              <w:widowControl/>
              <w:snapToGrid w:val="0"/>
              <w:jc w:val="center"/>
              <w:rPr>
                <w:sz w:val="18"/>
                <w:szCs w:val="18"/>
              </w:rPr>
            </w:pPr>
            <w:r>
              <w:rPr>
                <w:sz w:val="18"/>
                <w:szCs w:val="18"/>
              </w:rPr>
              <w:t>0.20</w:t>
            </w:r>
          </w:p>
        </w:tc>
        <w:tc>
          <w:tcPr>
            <w:tcW w:w="668" w:type="pct"/>
            <w:vAlign w:val="center"/>
          </w:tcPr>
          <w:p>
            <w:pPr>
              <w:widowControl/>
              <w:snapToGrid w:val="0"/>
              <w:jc w:val="center"/>
              <w:rPr>
                <w:sz w:val="18"/>
                <w:szCs w:val="18"/>
              </w:rPr>
            </w:pPr>
            <w:r>
              <w:rPr>
                <w:sz w:val="18"/>
                <w:szCs w:val="18"/>
              </w:rPr>
              <w:t>目标5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71" w:type="pct"/>
            <w:vAlign w:val="center"/>
          </w:tcPr>
          <w:p>
            <w:pPr>
              <w:widowControl/>
              <w:snapToGrid w:val="0"/>
              <w:jc w:val="left"/>
              <w:rPr>
                <w:sz w:val="18"/>
                <w:szCs w:val="18"/>
              </w:rPr>
            </w:pPr>
            <w:r>
              <w:rPr>
                <w:sz w:val="18"/>
                <w:szCs w:val="18"/>
              </w:rPr>
              <w:t>毕业要求4：研究</w:t>
            </w:r>
          </w:p>
        </w:tc>
        <w:tc>
          <w:tcPr>
            <w:tcW w:w="2888" w:type="pct"/>
            <w:vAlign w:val="center"/>
          </w:tcPr>
          <w:p>
            <w:pPr>
              <w:widowControl/>
              <w:snapToGrid w:val="0"/>
              <w:jc w:val="left"/>
              <w:rPr>
                <w:sz w:val="18"/>
                <w:szCs w:val="18"/>
              </w:rPr>
            </w:pPr>
            <w:r>
              <w:rPr>
                <w:rFonts w:hint="eastAsia"/>
                <w:kern w:val="0"/>
                <w:szCs w:val="20"/>
              </w:rPr>
              <w:t>4-4：</w:t>
            </w:r>
            <w:r>
              <w:rPr>
                <w:kern w:val="0"/>
                <w:szCs w:val="20"/>
              </w:rPr>
              <w:t>对葡萄种植、葡萄酒酿造、葡萄酒营销研究或设计开展的结果进行分析和解释，并通过信息综合得到合理有效的结论</w:t>
            </w:r>
          </w:p>
        </w:tc>
        <w:tc>
          <w:tcPr>
            <w:tcW w:w="573" w:type="pct"/>
            <w:vAlign w:val="center"/>
          </w:tcPr>
          <w:p>
            <w:pPr>
              <w:widowControl/>
              <w:snapToGrid w:val="0"/>
              <w:jc w:val="center"/>
              <w:rPr>
                <w:sz w:val="18"/>
                <w:szCs w:val="18"/>
              </w:rPr>
            </w:pPr>
            <w:r>
              <w:rPr>
                <w:sz w:val="18"/>
                <w:szCs w:val="18"/>
              </w:rPr>
              <w:t>0.40</w:t>
            </w:r>
          </w:p>
        </w:tc>
        <w:tc>
          <w:tcPr>
            <w:tcW w:w="668" w:type="pct"/>
            <w:vAlign w:val="center"/>
          </w:tcPr>
          <w:p>
            <w:pPr>
              <w:widowControl/>
              <w:snapToGrid w:val="0"/>
              <w:jc w:val="center"/>
              <w:rPr>
                <w:sz w:val="18"/>
                <w:szCs w:val="18"/>
              </w:rPr>
            </w:pPr>
            <w:r>
              <w:rPr>
                <w:sz w:val="18"/>
                <w:szCs w:val="18"/>
              </w:rPr>
              <w:t>目标6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71" w:type="pct"/>
            <w:vMerge w:val="restart"/>
            <w:vAlign w:val="center"/>
          </w:tcPr>
          <w:p>
            <w:pPr>
              <w:widowControl/>
              <w:snapToGrid w:val="0"/>
              <w:jc w:val="left"/>
              <w:rPr>
                <w:sz w:val="18"/>
                <w:szCs w:val="18"/>
              </w:rPr>
            </w:pPr>
            <w:r>
              <w:rPr>
                <w:sz w:val="18"/>
                <w:szCs w:val="18"/>
              </w:rPr>
              <w:t>毕业要求5：使用现代工具</w:t>
            </w:r>
          </w:p>
        </w:tc>
        <w:tc>
          <w:tcPr>
            <w:tcW w:w="2888" w:type="pct"/>
            <w:vAlign w:val="center"/>
          </w:tcPr>
          <w:p>
            <w:pPr>
              <w:widowControl/>
              <w:snapToGrid w:val="0"/>
              <w:jc w:val="left"/>
              <w:rPr>
                <w:sz w:val="18"/>
                <w:szCs w:val="18"/>
              </w:rPr>
            </w:pPr>
            <w:r>
              <w:rPr>
                <w:rFonts w:hint="eastAsia"/>
                <w:kern w:val="0"/>
                <w:szCs w:val="20"/>
              </w:rPr>
              <w:t>5-2：</w:t>
            </w:r>
            <w:r>
              <w:rPr>
                <w:kern w:val="0"/>
                <w:szCs w:val="20"/>
              </w:rPr>
              <w:t>根据论文（设计）目标，选择与使用恰当的仪器、信息资源和工程工具，对葡萄与葡萄酒复杂工程问题进行测定、分析、计算与设计</w:t>
            </w:r>
          </w:p>
        </w:tc>
        <w:tc>
          <w:tcPr>
            <w:tcW w:w="573" w:type="pct"/>
            <w:vAlign w:val="center"/>
          </w:tcPr>
          <w:p>
            <w:pPr>
              <w:widowControl/>
              <w:snapToGrid w:val="0"/>
              <w:jc w:val="center"/>
              <w:rPr>
                <w:sz w:val="18"/>
                <w:szCs w:val="18"/>
              </w:rPr>
            </w:pPr>
            <w:r>
              <w:rPr>
                <w:sz w:val="18"/>
                <w:szCs w:val="18"/>
              </w:rPr>
              <w:t>0.15</w:t>
            </w:r>
          </w:p>
        </w:tc>
        <w:tc>
          <w:tcPr>
            <w:tcW w:w="668" w:type="pct"/>
            <w:vAlign w:val="center"/>
          </w:tcPr>
          <w:p>
            <w:pPr>
              <w:widowControl/>
              <w:snapToGrid w:val="0"/>
              <w:jc w:val="center"/>
              <w:rPr>
                <w:sz w:val="18"/>
                <w:szCs w:val="18"/>
              </w:rPr>
            </w:pPr>
            <w:r>
              <w:rPr>
                <w:sz w:val="18"/>
                <w:szCs w:val="18"/>
              </w:rPr>
              <w:t>目标7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71" w:type="pct"/>
            <w:vMerge w:val="continue"/>
            <w:vAlign w:val="center"/>
          </w:tcPr>
          <w:p>
            <w:pPr>
              <w:widowControl/>
              <w:snapToGrid w:val="0"/>
              <w:jc w:val="left"/>
              <w:rPr>
                <w:sz w:val="18"/>
                <w:szCs w:val="18"/>
              </w:rPr>
            </w:pPr>
          </w:p>
        </w:tc>
        <w:tc>
          <w:tcPr>
            <w:tcW w:w="2888" w:type="pct"/>
            <w:vAlign w:val="center"/>
          </w:tcPr>
          <w:p>
            <w:pPr>
              <w:widowControl/>
              <w:snapToGrid w:val="0"/>
              <w:jc w:val="left"/>
              <w:rPr>
                <w:sz w:val="18"/>
                <w:szCs w:val="18"/>
              </w:rPr>
            </w:pPr>
            <w:r>
              <w:rPr>
                <w:rFonts w:hint="eastAsia"/>
                <w:kern w:val="0"/>
                <w:szCs w:val="20"/>
              </w:rPr>
              <w:t>5-3：</w:t>
            </w:r>
            <w:r>
              <w:rPr>
                <w:kern w:val="0"/>
                <w:szCs w:val="20"/>
              </w:rPr>
              <w:t>针对葡萄与葡萄酒工程领域中的特定对象和生产单元，开发或选用满足特定需求的现代工具，能够分析其局限性</w:t>
            </w:r>
          </w:p>
        </w:tc>
        <w:tc>
          <w:tcPr>
            <w:tcW w:w="573" w:type="pct"/>
            <w:vAlign w:val="center"/>
          </w:tcPr>
          <w:p>
            <w:pPr>
              <w:widowControl/>
              <w:snapToGrid w:val="0"/>
              <w:jc w:val="center"/>
              <w:rPr>
                <w:sz w:val="18"/>
                <w:szCs w:val="18"/>
              </w:rPr>
            </w:pPr>
            <w:r>
              <w:rPr>
                <w:sz w:val="18"/>
                <w:szCs w:val="18"/>
              </w:rPr>
              <w:t>0.15</w:t>
            </w:r>
          </w:p>
        </w:tc>
        <w:tc>
          <w:tcPr>
            <w:tcW w:w="668" w:type="pct"/>
            <w:vAlign w:val="center"/>
          </w:tcPr>
          <w:p>
            <w:pPr>
              <w:widowControl/>
              <w:snapToGrid w:val="0"/>
              <w:jc w:val="center"/>
              <w:rPr>
                <w:sz w:val="18"/>
                <w:szCs w:val="18"/>
              </w:rPr>
            </w:pPr>
            <w:r>
              <w:rPr>
                <w:sz w:val="18"/>
                <w:szCs w:val="18"/>
              </w:rPr>
              <w:t>目标8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71" w:type="pct"/>
            <w:vMerge w:val="restart"/>
            <w:vAlign w:val="center"/>
          </w:tcPr>
          <w:p>
            <w:pPr>
              <w:widowControl/>
              <w:snapToGrid w:val="0"/>
              <w:jc w:val="left"/>
              <w:rPr>
                <w:sz w:val="18"/>
                <w:szCs w:val="18"/>
              </w:rPr>
            </w:pPr>
            <w:r>
              <w:rPr>
                <w:sz w:val="18"/>
                <w:szCs w:val="18"/>
              </w:rPr>
              <w:t>毕业要求6：工程与社会</w:t>
            </w:r>
          </w:p>
        </w:tc>
        <w:tc>
          <w:tcPr>
            <w:tcW w:w="2888" w:type="pct"/>
            <w:vAlign w:val="center"/>
          </w:tcPr>
          <w:p>
            <w:pPr>
              <w:widowControl/>
              <w:snapToGrid w:val="0"/>
              <w:jc w:val="left"/>
              <w:rPr>
                <w:sz w:val="18"/>
                <w:szCs w:val="18"/>
              </w:rPr>
            </w:pPr>
            <w:r>
              <w:rPr>
                <w:rFonts w:hint="eastAsia"/>
                <w:kern w:val="0"/>
                <w:szCs w:val="20"/>
              </w:rPr>
              <w:t>6-1：</w:t>
            </w:r>
            <w:r>
              <w:rPr>
                <w:kern w:val="0"/>
                <w:szCs w:val="20"/>
              </w:rPr>
              <w:t>了解葡萄与葡萄酒工程项目在市场应用时涉及的技术标准体系、知识产权、产业政策和法律法规</w:t>
            </w:r>
          </w:p>
        </w:tc>
        <w:tc>
          <w:tcPr>
            <w:tcW w:w="573" w:type="pct"/>
            <w:vAlign w:val="center"/>
          </w:tcPr>
          <w:p>
            <w:pPr>
              <w:widowControl/>
              <w:snapToGrid w:val="0"/>
              <w:jc w:val="center"/>
              <w:rPr>
                <w:sz w:val="18"/>
                <w:szCs w:val="18"/>
              </w:rPr>
            </w:pPr>
            <w:r>
              <w:rPr>
                <w:sz w:val="18"/>
                <w:szCs w:val="18"/>
              </w:rPr>
              <w:t>0.20</w:t>
            </w:r>
          </w:p>
        </w:tc>
        <w:tc>
          <w:tcPr>
            <w:tcW w:w="668" w:type="pct"/>
            <w:vAlign w:val="center"/>
          </w:tcPr>
          <w:p>
            <w:pPr>
              <w:widowControl/>
              <w:snapToGrid w:val="0"/>
              <w:jc w:val="center"/>
              <w:rPr>
                <w:sz w:val="18"/>
                <w:szCs w:val="18"/>
              </w:rPr>
            </w:pPr>
            <w:r>
              <w:rPr>
                <w:sz w:val="18"/>
                <w:szCs w:val="18"/>
              </w:rPr>
              <w:t>目标9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71" w:type="pct"/>
            <w:vMerge w:val="continue"/>
            <w:vAlign w:val="center"/>
          </w:tcPr>
          <w:p>
            <w:pPr>
              <w:widowControl/>
              <w:snapToGrid w:val="0"/>
              <w:jc w:val="left"/>
              <w:rPr>
                <w:sz w:val="18"/>
                <w:szCs w:val="18"/>
              </w:rPr>
            </w:pPr>
          </w:p>
        </w:tc>
        <w:tc>
          <w:tcPr>
            <w:tcW w:w="2888" w:type="pct"/>
            <w:vAlign w:val="center"/>
          </w:tcPr>
          <w:p>
            <w:pPr>
              <w:topLinePunct/>
              <w:spacing w:before="31" w:beforeLines="10" w:after="31" w:afterLines="10" w:line="276" w:lineRule="auto"/>
              <w:rPr>
                <w:kern w:val="0"/>
                <w:szCs w:val="20"/>
              </w:rPr>
            </w:pPr>
            <w:r>
              <w:rPr>
                <w:rFonts w:hint="eastAsia"/>
                <w:kern w:val="0"/>
                <w:szCs w:val="20"/>
              </w:rPr>
              <w:t>6-2：</w:t>
            </w:r>
            <w:r>
              <w:rPr>
                <w:kern w:val="0"/>
                <w:szCs w:val="20"/>
              </w:rPr>
              <w:t>正确分析和评价葡萄与葡萄酒工程实践对社会、健康、安全、法律、文化的影响，以及这些制约因素对项目实施的影响，并能在毕业论文（设计）撰写和汇报中体现应承担的责任</w:t>
            </w:r>
          </w:p>
        </w:tc>
        <w:tc>
          <w:tcPr>
            <w:tcW w:w="573" w:type="pct"/>
            <w:vAlign w:val="center"/>
          </w:tcPr>
          <w:p>
            <w:pPr>
              <w:widowControl/>
              <w:snapToGrid w:val="0"/>
              <w:jc w:val="center"/>
              <w:rPr>
                <w:sz w:val="18"/>
                <w:szCs w:val="18"/>
              </w:rPr>
            </w:pPr>
            <w:r>
              <w:rPr>
                <w:sz w:val="18"/>
                <w:szCs w:val="18"/>
              </w:rPr>
              <w:t>0.20</w:t>
            </w:r>
          </w:p>
        </w:tc>
        <w:tc>
          <w:tcPr>
            <w:tcW w:w="668" w:type="pct"/>
            <w:vAlign w:val="center"/>
          </w:tcPr>
          <w:p>
            <w:pPr>
              <w:widowControl/>
              <w:snapToGrid w:val="0"/>
              <w:jc w:val="center"/>
              <w:rPr>
                <w:sz w:val="18"/>
                <w:szCs w:val="18"/>
              </w:rPr>
            </w:pPr>
            <w:r>
              <w:rPr>
                <w:sz w:val="18"/>
                <w:szCs w:val="18"/>
              </w:rPr>
              <w:t>目标10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71" w:type="pct"/>
            <w:vAlign w:val="center"/>
          </w:tcPr>
          <w:p>
            <w:pPr>
              <w:widowControl/>
              <w:snapToGrid w:val="0"/>
              <w:jc w:val="left"/>
              <w:rPr>
                <w:sz w:val="18"/>
                <w:szCs w:val="18"/>
              </w:rPr>
            </w:pPr>
            <w:r>
              <w:rPr>
                <w:sz w:val="18"/>
                <w:szCs w:val="18"/>
              </w:rPr>
              <w:t>毕业要求11：项目管理</w:t>
            </w:r>
          </w:p>
        </w:tc>
        <w:tc>
          <w:tcPr>
            <w:tcW w:w="2888" w:type="pct"/>
            <w:vAlign w:val="center"/>
          </w:tcPr>
          <w:p>
            <w:pPr>
              <w:topLinePunct/>
              <w:spacing w:before="31" w:beforeLines="10" w:after="31" w:afterLines="10" w:line="276" w:lineRule="auto"/>
              <w:rPr>
                <w:kern w:val="0"/>
                <w:szCs w:val="20"/>
              </w:rPr>
            </w:pPr>
            <w:r>
              <w:rPr>
                <w:rFonts w:hint="eastAsia"/>
                <w:kern w:val="0"/>
                <w:szCs w:val="20"/>
              </w:rPr>
              <w:t>11-3：</w:t>
            </w:r>
            <w:r>
              <w:rPr>
                <w:kern w:val="0"/>
                <w:szCs w:val="20"/>
              </w:rPr>
              <w:t>在葡萄种植、葡萄酒产品研发、工艺设计开发解决方案的过程中，综合运用多学科知识，采用正确的课题研究、工程管理与决策方法，能正确撰写和汇报毕业论文（设计）</w:t>
            </w:r>
          </w:p>
        </w:tc>
        <w:tc>
          <w:tcPr>
            <w:tcW w:w="573" w:type="pct"/>
            <w:vAlign w:val="center"/>
          </w:tcPr>
          <w:p>
            <w:pPr>
              <w:widowControl/>
              <w:snapToGrid w:val="0"/>
              <w:jc w:val="center"/>
              <w:rPr>
                <w:sz w:val="18"/>
                <w:szCs w:val="18"/>
              </w:rPr>
            </w:pPr>
            <w:r>
              <w:rPr>
                <w:sz w:val="18"/>
                <w:szCs w:val="18"/>
              </w:rPr>
              <w:t>0.15</w:t>
            </w:r>
          </w:p>
        </w:tc>
        <w:tc>
          <w:tcPr>
            <w:tcW w:w="668" w:type="pct"/>
            <w:vAlign w:val="center"/>
          </w:tcPr>
          <w:p>
            <w:pPr>
              <w:widowControl/>
              <w:snapToGrid w:val="0"/>
              <w:jc w:val="center"/>
              <w:rPr>
                <w:sz w:val="18"/>
                <w:szCs w:val="18"/>
              </w:rPr>
            </w:pPr>
            <w:r>
              <w:rPr>
                <w:sz w:val="18"/>
                <w:szCs w:val="18"/>
              </w:rPr>
              <w:t>目标11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71" w:type="pct"/>
            <w:vAlign w:val="center"/>
          </w:tcPr>
          <w:p>
            <w:pPr>
              <w:widowControl/>
              <w:snapToGrid w:val="0"/>
              <w:jc w:val="left"/>
              <w:rPr>
                <w:sz w:val="18"/>
                <w:szCs w:val="18"/>
              </w:rPr>
            </w:pPr>
            <w:r>
              <w:rPr>
                <w:sz w:val="18"/>
                <w:szCs w:val="18"/>
              </w:rPr>
              <w:t>毕业要求12：终身学习</w:t>
            </w:r>
          </w:p>
        </w:tc>
        <w:tc>
          <w:tcPr>
            <w:tcW w:w="2888" w:type="pct"/>
            <w:vAlign w:val="center"/>
          </w:tcPr>
          <w:p>
            <w:pPr>
              <w:widowControl/>
              <w:snapToGrid w:val="0"/>
              <w:jc w:val="left"/>
              <w:rPr>
                <w:sz w:val="18"/>
                <w:szCs w:val="18"/>
              </w:rPr>
            </w:pPr>
            <w:r>
              <w:rPr>
                <w:rFonts w:hint="eastAsia"/>
                <w:kern w:val="0"/>
                <w:szCs w:val="20"/>
              </w:rPr>
              <w:t>12-2：</w:t>
            </w:r>
            <w:r>
              <w:rPr>
                <w:kern w:val="0"/>
                <w:szCs w:val="20"/>
              </w:rPr>
              <w:t>掌握葡萄与葡萄酒工程及相关专业领域的发展动态，认识到自主和终身学习的必要性，具备不断获取新知识、归纳总结能力和提出问题的能力</w:t>
            </w:r>
          </w:p>
        </w:tc>
        <w:tc>
          <w:tcPr>
            <w:tcW w:w="573" w:type="pct"/>
            <w:vAlign w:val="center"/>
          </w:tcPr>
          <w:p>
            <w:pPr>
              <w:widowControl/>
              <w:snapToGrid w:val="0"/>
              <w:jc w:val="center"/>
              <w:rPr>
                <w:sz w:val="18"/>
                <w:szCs w:val="18"/>
              </w:rPr>
            </w:pPr>
            <w:r>
              <w:rPr>
                <w:sz w:val="18"/>
                <w:szCs w:val="18"/>
              </w:rPr>
              <w:t>0.20</w:t>
            </w:r>
          </w:p>
        </w:tc>
        <w:tc>
          <w:tcPr>
            <w:tcW w:w="668" w:type="pct"/>
            <w:vAlign w:val="center"/>
          </w:tcPr>
          <w:p>
            <w:pPr>
              <w:widowControl/>
              <w:snapToGrid w:val="0"/>
              <w:jc w:val="center"/>
              <w:rPr>
                <w:sz w:val="18"/>
                <w:szCs w:val="18"/>
              </w:rPr>
            </w:pPr>
            <w:r>
              <w:rPr>
                <w:sz w:val="18"/>
                <w:szCs w:val="18"/>
              </w:rPr>
              <w:t>目标12</w:t>
            </w:r>
          </w:p>
        </w:tc>
      </w:tr>
    </w:tbl>
    <w:p>
      <w:pPr>
        <w:widowControl/>
        <w:adjustRightInd w:val="0"/>
        <w:snapToGrid w:val="0"/>
        <w:jc w:val="center"/>
        <w:rPr>
          <w:rFonts w:eastAsia="黑体"/>
        </w:rPr>
      </w:pPr>
    </w:p>
    <w:p>
      <w:pPr>
        <w:widowControl/>
        <w:spacing w:before="156" w:after="156"/>
        <w:rPr>
          <w:rFonts w:eastAsia="黑体"/>
          <w:kern w:val="0"/>
          <w:szCs w:val="20"/>
        </w:rPr>
      </w:pPr>
      <w:r>
        <w:rPr>
          <w:rFonts w:eastAsia="黑体"/>
          <w:kern w:val="0"/>
          <w:szCs w:val="20"/>
        </w:rPr>
        <w:t>6．教学要求</w:t>
      </w:r>
    </w:p>
    <w:p>
      <w:pPr>
        <w:widowControl/>
        <w:spacing w:before="156" w:after="156"/>
        <w:rPr>
          <w:rFonts w:eastAsia="黑体"/>
          <w:kern w:val="0"/>
          <w:szCs w:val="20"/>
        </w:rPr>
      </w:pPr>
      <w:r>
        <w:rPr>
          <w:rFonts w:eastAsia="黑体"/>
          <w:kern w:val="0"/>
          <w:szCs w:val="20"/>
        </w:rPr>
        <w:t>6.1  毕业论文（设计）任务</w:t>
      </w:r>
    </w:p>
    <w:p>
      <w:pPr>
        <w:topLinePunct/>
        <w:spacing w:before="31" w:beforeLines="10" w:after="31" w:afterLines="10" w:line="276" w:lineRule="auto"/>
        <w:ind w:firstLine="420" w:firstLineChars="200"/>
        <w:rPr>
          <w:kern w:val="0"/>
          <w:szCs w:val="20"/>
        </w:rPr>
      </w:pPr>
      <w:r>
        <w:rPr>
          <w:kern w:val="0"/>
          <w:szCs w:val="20"/>
        </w:rPr>
        <w:t>毕业论文（设计）题目应来源于葡萄与葡萄酒工程实际问题，根据专业特点主要分为试验研究、工程设计、市场调查等类型，各类论文（设计）的具体要求如下如表2。</w:t>
      </w:r>
    </w:p>
    <w:p>
      <w:pPr>
        <w:widowControl/>
        <w:snapToGrid w:val="0"/>
        <w:spacing w:line="320" w:lineRule="exact"/>
        <w:jc w:val="center"/>
        <w:rPr>
          <w:rFonts w:eastAsia="黑体"/>
        </w:rPr>
      </w:pPr>
      <w:r>
        <w:rPr>
          <w:rFonts w:eastAsia="黑体"/>
        </w:rPr>
        <w:t>表2 毕业设计（论文）要求</w:t>
      </w:r>
    </w:p>
    <w:tbl>
      <w:tblPr>
        <w:tblStyle w:val="23"/>
        <w:tblW w:w="92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4253"/>
        <w:gridCol w:w="35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141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kern w:val="0"/>
                <w:sz w:val="18"/>
                <w:szCs w:val="18"/>
              </w:rPr>
            </w:pPr>
            <w:r>
              <w:rPr>
                <w:kern w:val="0"/>
                <w:sz w:val="18"/>
                <w:szCs w:val="18"/>
              </w:rPr>
              <w:t>类别</w:t>
            </w:r>
          </w:p>
        </w:tc>
        <w:tc>
          <w:tcPr>
            <w:tcW w:w="425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kern w:val="0"/>
                <w:sz w:val="18"/>
                <w:szCs w:val="18"/>
              </w:rPr>
            </w:pPr>
            <w:r>
              <w:rPr>
                <w:kern w:val="0"/>
                <w:sz w:val="18"/>
                <w:szCs w:val="18"/>
              </w:rPr>
              <w:t>分类基本描述</w:t>
            </w:r>
          </w:p>
        </w:tc>
        <w:tc>
          <w:tcPr>
            <w:tcW w:w="358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kern w:val="0"/>
                <w:sz w:val="18"/>
                <w:szCs w:val="18"/>
              </w:rPr>
            </w:pPr>
            <w:r>
              <w:rPr>
                <w:kern w:val="0"/>
                <w:sz w:val="18"/>
                <w:szCs w:val="18"/>
              </w:rPr>
              <w:t>对该类论文内容的基本要求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kern w:val="0"/>
                <w:sz w:val="18"/>
                <w:szCs w:val="18"/>
              </w:rPr>
            </w:pPr>
            <w:r>
              <w:rPr>
                <w:kern w:val="0"/>
                <w:sz w:val="18"/>
                <w:szCs w:val="18"/>
              </w:rPr>
              <w:t>试验研究</w:t>
            </w:r>
          </w:p>
        </w:tc>
        <w:tc>
          <w:tcPr>
            <w:tcW w:w="425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rPr>
                <w:kern w:val="0"/>
                <w:sz w:val="18"/>
                <w:szCs w:val="18"/>
              </w:rPr>
            </w:pPr>
            <w:r>
              <w:rPr>
                <w:kern w:val="0"/>
                <w:sz w:val="18"/>
                <w:szCs w:val="18"/>
              </w:rPr>
              <w:t>此类课题来自指导教师从事的科研项目或工程实</w:t>
            </w:r>
          </w:p>
          <w:p>
            <w:pPr>
              <w:widowControl/>
              <w:jc w:val="center"/>
              <w:rPr>
                <w:kern w:val="0"/>
                <w:sz w:val="18"/>
                <w:szCs w:val="18"/>
              </w:rPr>
            </w:pPr>
            <w:r>
              <w:rPr>
                <w:kern w:val="0"/>
                <w:sz w:val="18"/>
                <w:szCs w:val="18"/>
              </w:rPr>
              <w:t>际，侧重于基础和应用研究，针对课题研究目标和对象，进行试验设计，独立完成试验内容，采集、</w:t>
            </w:r>
          </w:p>
          <w:p>
            <w:pPr>
              <w:widowControl/>
              <w:rPr>
                <w:kern w:val="0"/>
                <w:sz w:val="18"/>
                <w:szCs w:val="18"/>
              </w:rPr>
            </w:pPr>
            <w:r>
              <w:rPr>
                <w:kern w:val="0"/>
                <w:sz w:val="18"/>
                <w:szCs w:val="18"/>
              </w:rPr>
              <w:t>整理和分析试验数据等，完成论文撰写。</w:t>
            </w:r>
          </w:p>
        </w:tc>
        <w:tc>
          <w:tcPr>
            <w:tcW w:w="358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kern w:val="0"/>
                <w:sz w:val="18"/>
                <w:szCs w:val="18"/>
              </w:rPr>
            </w:pPr>
            <w:r>
              <w:rPr>
                <w:kern w:val="0"/>
                <w:sz w:val="18"/>
                <w:szCs w:val="18"/>
              </w:rPr>
              <w:t>查阅20篇以上与课题相关的文献，至少包括3篇以上外文文献；撰写文献综述与开题报告；在导师的指导下开展研究工作；翻译不少于2000字的外文文献；按要求格式独立撰写不少于10000字的毕业论文。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0" w:hRule="atLeast"/>
          <w:jc w:val="center"/>
        </w:trPr>
        <w:tc>
          <w:tcPr>
            <w:tcW w:w="141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kern w:val="0"/>
                <w:sz w:val="18"/>
                <w:szCs w:val="18"/>
              </w:rPr>
            </w:pPr>
            <w:r>
              <w:rPr>
                <w:kern w:val="0"/>
                <w:sz w:val="18"/>
                <w:szCs w:val="18"/>
              </w:rPr>
              <w:t>工程</w:t>
            </w:r>
          </w:p>
          <w:p>
            <w:pPr>
              <w:widowControl/>
              <w:jc w:val="center"/>
              <w:rPr>
                <w:kern w:val="0"/>
                <w:sz w:val="18"/>
                <w:szCs w:val="18"/>
              </w:rPr>
            </w:pPr>
            <w:r>
              <w:rPr>
                <w:kern w:val="0"/>
                <w:sz w:val="18"/>
                <w:szCs w:val="18"/>
              </w:rPr>
              <w:t>设计类</w:t>
            </w:r>
          </w:p>
        </w:tc>
        <w:tc>
          <w:tcPr>
            <w:tcW w:w="4253" w:type="dxa"/>
            <w:tcBorders>
              <w:top w:val="single" w:color="auto" w:sz="4" w:space="0"/>
              <w:left w:val="single" w:color="auto" w:sz="4" w:space="0"/>
              <w:right w:val="single" w:color="auto" w:sz="4" w:space="0"/>
            </w:tcBorders>
            <w:shd w:val="clear" w:color="auto" w:fill="FFFFFF"/>
          </w:tcPr>
          <w:p>
            <w:pPr>
              <w:spacing w:line="125" w:lineRule="atLeast"/>
              <w:jc w:val="left"/>
              <w:rPr>
                <w:kern w:val="0"/>
                <w:sz w:val="18"/>
                <w:szCs w:val="18"/>
              </w:rPr>
            </w:pPr>
            <w:r>
              <w:rPr>
                <w:kern w:val="0"/>
                <w:sz w:val="18"/>
                <w:szCs w:val="18"/>
              </w:rPr>
              <w:t>工程设计类题目的学生应在指导教师指导下独立完</w:t>
            </w:r>
          </w:p>
          <w:p>
            <w:pPr>
              <w:spacing w:line="125" w:lineRule="atLeast"/>
              <w:jc w:val="left"/>
              <w:rPr>
                <w:kern w:val="0"/>
                <w:sz w:val="18"/>
                <w:szCs w:val="18"/>
              </w:rPr>
            </w:pPr>
            <w:r>
              <w:rPr>
                <w:kern w:val="0"/>
                <w:sz w:val="18"/>
                <w:szCs w:val="18"/>
              </w:rPr>
              <w:t>成一项给定的设计任务，进行调查研究，选定合理的设计方案，进行必要的分析、计算和设计工作，根据设计内容绘制平面设计图、车间布置图、管路布置图、零件图或装配图等工程设计图，编写符合要求的设计说明书，翻译与课题有关的外文资料。</w:t>
            </w:r>
          </w:p>
        </w:tc>
        <w:tc>
          <w:tcPr>
            <w:tcW w:w="3587" w:type="dxa"/>
            <w:tcBorders>
              <w:top w:val="single" w:color="auto" w:sz="4" w:space="0"/>
              <w:left w:val="single" w:color="auto" w:sz="4" w:space="0"/>
              <w:right w:val="single" w:color="auto" w:sz="4" w:space="0"/>
            </w:tcBorders>
            <w:shd w:val="clear" w:color="auto" w:fill="FFFFFF"/>
          </w:tcPr>
          <w:p>
            <w:pPr>
              <w:widowControl/>
              <w:jc w:val="left"/>
              <w:rPr>
                <w:kern w:val="0"/>
                <w:sz w:val="18"/>
                <w:szCs w:val="18"/>
              </w:rPr>
            </w:pPr>
            <w:r>
              <w:rPr>
                <w:kern w:val="0"/>
                <w:sz w:val="18"/>
                <w:szCs w:val="18"/>
              </w:rPr>
              <w:t>查阅20篇以上与课题相关的文献，至少包括3篇以上外文文献；撰写文献综述与开题报告；独立完成不少于3张的平面设计图、车间平面布置图、车间立面布置图、管路布置图、结构设计图、装配图或零件图；翻译不少于2000字的外文文献；按要求格式独立撰写不少于10000字的设计说明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8"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kern w:val="0"/>
                <w:sz w:val="18"/>
                <w:szCs w:val="18"/>
              </w:rPr>
            </w:pPr>
            <w:r>
              <w:rPr>
                <w:kern w:val="0"/>
                <w:szCs w:val="20"/>
              </w:rPr>
              <w:t>市场调查</w:t>
            </w:r>
          </w:p>
        </w:tc>
        <w:tc>
          <w:tcPr>
            <w:tcW w:w="4253" w:type="dxa"/>
            <w:tcBorders>
              <w:top w:val="single" w:color="auto" w:sz="4" w:space="0"/>
              <w:left w:val="single" w:color="auto" w:sz="4" w:space="0"/>
              <w:bottom w:val="single" w:color="auto" w:sz="4" w:space="0"/>
              <w:right w:val="single" w:color="auto" w:sz="4" w:space="0"/>
            </w:tcBorders>
            <w:shd w:val="clear" w:color="auto" w:fill="FFFFFF"/>
          </w:tcPr>
          <w:p>
            <w:pPr>
              <w:widowControl/>
              <w:spacing w:line="125" w:lineRule="atLeast"/>
              <w:jc w:val="left"/>
              <w:rPr>
                <w:kern w:val="0"/>
                <w:sz w:val="18"/>
                <w:szCs w:val="18"/>
              </w:rPr>
            </w:pPr>
            <w:r>
              <w:rPr>
                <w:kern w:val="0"/>
                <w:sz w:val="18"/>
                <w:szCs w:val="18"/>
              </w:rPr>
              <w:t>市场调查与文化推广类选题来源于指导教师的科研项目或社会需求，侧重于基础研究，应在指导教师指导下独立完成。针对课题研究目的，通过文献整理、问卷调查、访谈等方法，进行资料梳理总结、数据分析，进行定量与定性分析，形成相关结论或建议，完成论文撰写。</w:t>
            </w:r>
          </w:p>
        </w:tc>
        <w:tc>
          <w:tcPr>
            <w:tcW w:w="3587" w:type="dxa"/>
            <w:tcBorders>
              <w:top w:val="single" w:color="auto" w:sz="4" w:space="0"/>
              <w:left w:val="single" w:color="auto" w:sz="4" w:space="0"/>
              <w:bottom w:val="single" w:color="auto" w:sz="4" w:space="0"/>
              <w:right w:val="single" w:color="auto" w:sz="4" w:space="0"/>
            </w:tcBorders>
            <w:shd w:val="clear" w:color="auto" w:fill="FFFFFF"/>
          </w:tcPr>
          <w:p>
            <w:pPr>
              <w:widowControl/>
              <w:jc w:val="center"/>
              <w:rPr>
                <w:kern w:val="0"/>
                <w:sz w:val="18"/>
                <w:szCs w:val="18"/>
              </w:rPr>
            </w:pPr>
            <w:r>
              <w:rPr>
                <w:kern w:val="0"/>
                <w:sz w:val="18"/>
                <w:szCs w:val="18"/>
              </w:rPr>
              <w:t>查阅20篇以上与课题相关的文献，至少包括3篇以上外文文献；撰写文献综述与开题报告；在导师的指导下开展研究工作；翻译不少于2000字的外文文献；按要求格式独立撰写不少于10000字的毕业论文。</w:t>
            </w:r>
          </w:p>
        </w:tc>
      </w:tr>
    </w:tbl>
    <w:p>
      <w:pPr>
        <w:widowControl/>
        <w:spacing w:before="156" w:after="156"/>
        <w:rPr>
          <w:rFonts w:eastAsia="黑体"/>
          <w:kern w:val="0"/>
          <w:szCs w:val="20"/>
        </w:rPr>
      </w:pPr>
      <w:r>
        <w:rPr>
          <w:rFonts w:eastAsia="黑体"/>
          <w:kern w:val="0"/>
          <w:szCs w:val="20"/>
        </w:rPr>
        <w:t>6.2  教学内容</w:t>
      </w:r>
    </w:p>
    <w:p>
      <w:pPr>
        <w:ind w:firstLine="570"/>
        <w:rPr>
          <w:szCs w:val="21"/>
        </w:rPr>
      </w:pPr>
      <w:r>
        <w:rPr>
          <w:szCs w:val="21"/>
        </w:rPr>
        <w:t>教学内容与课程目标之间关系如表3。</w:t>
      </w:r>
    </w:p>
    <w:p>
      <w:pPr>
        <w:widowControl/>
        <w:snapToGrid w:val="0"/>
        <w:spacing w:line="320" w:lineRule="exact"/>
        <w:jc w:val="center"/>
        <w:rPr>
          <w:rFonts w:eastAsia="黑体"/>
        </w:rPr>
      </w:pPr>
      <w:r>
        <w:rPr>
          <w:rFonts w:eastAsia="黑体"/>
        </w:rPr>
        <w:t>表3 教学内容与课程目标之间关系</w:t>
      </w:r>
    </w:p>
    <w:tbl>
      <w:tblPr>
        <w:tblStyle w:val="24"/>
        <w:tblW w:w="93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01"/>
        <w:gridCol w:w="6095"/>
        <w:gridCol w:w="709"/>
        <w:gridCol w:w="141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1" w:type="dxa"/>
            <w:shd w:val="clear" w:color="auto" w:fill="auto"/>
            <w:vAlign w:val="center"/>
          </w:tcPr>
          <w:p>
            <w:pPr>
              <w:topLinePunct/>
              <w:spacing w:before="31" w:beforeLines="10" w:after="31" w:afterLines="10" w:line="276" w:lineRule="auto"/>
              <w:rPr>
                <w:b/>
                <w:kern w:val="0"/>
                <w:sz w:val="18"/>
                <w:szCs w:val="18"/>
              </w:rPr>
            </w:pPr>
            <w:bookmarkStart w:id="4" w:name="_Hlk53695605"/>
            <w:r>
              <w:rPr>
                <w:b/>
                <w:bCs/>
                <w:sz w:val="18"/>
                <w:szCs w:val="18"/>
              </w:rPr>
              <w:t>教学环节</w:t>
            </w:r>
          </w:p>
        </w:tc>
        <w:tc>
          <w:tcPr>
            <w:tcW w:w="6095" w:type="dxa"/>
            <w:shd w:val="clear" w:color="auto" w:fill="auto"/>
            <w:vAlign w:val="center"/>
          </w:tcPr>
          <w:p>
            <w:pPr>
              <w:topLinePunct/>
              <w:spacing w:before="31" w:beforeLines="10" w:after="31" w:afterLines="10" w:line="276" w:lineRule="auto"/>
              <w:rPr>
                <w:b/>
                <w:kern w:val="0"/>
                <w:sz w:val="18"/>
                <w:szCs w:val="18"/>
              </w:rPr>
            </w:pPr>
            <w:r>
              <w:rPr>
                <w:b/>
                <w:bCs/>
                <w:sz w:val="18"/>
                <w:szCs w:val="18"/>
              </w:rPr>
              <w:t>教学内容</w:t>
            </w:r>
          </w:p>
        </w:tc>
        <w:tc>
          <w:tcPr>
            <w:tcW w:w="709" w:type="dxa"/>
            <w:shd w:val="clear" w:color="auto" w:fill="auto"/>
            <w:vAlign w:val="center"/>
          </w:tcPr>
          <w:p>
            <w:pPr>
              <w:topLinePunct/>
              <w:spacing w:before="31" w:beforeLines="10" w:after="31" w:afterLines="10" w:line="276" w:lineRule="auto"/>
              <w:rPr>
                <w:b/>
                <w:kern w:val="0"/>
                <w:sz w:val="18"/>
                <w:szCs w:val="18"/>
              </w:rPr>
            </w:pPr>
            <w:r>
              <w:rPr>
                <w:b/>
                <w:kern w:val="0"/>
                <w:sz w:val="18"/>
                <w:szCs w:val="18"/>
              </w:rPr>
              <w:t>建议时间</w:t>
            </w:r>
          </w:p>
        </w:tc>
        <w:tc>
          <w:tcPr>
            <w:tcW w:w="1417" w:type="dxa"/>
            <w:shd w:val="clear" w:color="auto" w:fill="auto"/>
            <w:vAlign w:val="center"/>
          </w:tcPr>
          <w:p>
            <w:pPr>
              <w:topLinePunct/>
              <w:spacing w:before="31" w:beforeLines="10" w:after="31" w:afterLines="10" w:line="276" w:lineRule="auto"/>
              <w:rPr>
                <w:b/>
                <w:kern w:val="0"/>
                <w:sz w:val="18"/>
                <w:szCs w:val="18"/>
              </w:rPr>
            </w:pPr>
            <w:r>
              <w:rPr>
                <w:b/>
                <w:bCs/>
                <w:sz w:val="18"/>
                <w:szCs w:val="18"/>
              </w:rPr>
              <w:t>支撑课程目标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1" w:type="dxa"/>
            <w:vAlign w:val="center"/>
          </w:tcPr>
          <w:p>
            <w:pPr>
              <w:topLinePunct/>
              <w:spacing w:before="31" w:beforeLines="10" w:after="31" w:afterLines="10" w:line="276" w:lineRule="auto"/>
              <w:jc w:val="center"/>
              <w:rPr>
                <w:kern w:val="0"/>
                <w:sz w:val="18"/>
                <w:szCs w:val="18"/>
              </w:rPr>
            </w:pPr>
            <w:r>
              <w:rPr>
                <w:kern w:val="0"/>
                <w:sz w:val="18"/>
                <w:szCs w:val="18"/>
              </w:rPr>
              <w:t>文献检索</w:t>
            </w:r>
          </w:p>
        </w:tc>
        <w:tc>
          <w:tcPr>
            <w:tcW w:w="6095" w:type="dxa"/>
            <w:vAlign w:val="center"/>
          </w:tcPr>
          <w:p>
            <w:pPr>
              <w:topLinePunct/>
              <w:spacing w:before="31" w:beforeLines="10" w:after="31" w:afterLines="10" w:line="276" w:lineRule="auto"/>
              <w:jc w:val="left"/>
              <w:rPr>
                <w:kern w:val="0"/>
                <w:sz w:val="18"/>
                <w:szCs w:val="18"/>
              </w:rPr>
            </w:pPr>
            <w:r>
              <w:rPr>
                <w:kern w:val="0"/>
                <w:sz w:val="18"/>
                <w:szCs w:val="18"/>
              </w:rPr>
              <w:t>毕业论文（设计）动员、向指导老师征集毕业论文（设计）题目、向学生发放课题供选择、下发毕业论文（设计）任务书，进行文献检索、外文翻译、文献综述、针对课题调查研究。动员讲授毕业论文（设计）的目的、意义、重要性、试验或设计方法和注意事项等内容。通过引导学生对毕业论文（设计）问题的主动文献检索，得到所研究课题的由来、国内外发展现状和发展趋势，获得创新灵感。指导学生基于科学原理，通过相关方法，对所涉及的葡萄与葡萄酒工程问题的解决方案进行分析；能够分析解决方案对社会、健康、安全、法律以及文化潜在的影响，对其进行客观评价并了解应承担的责任；指导学生对所设计的问题进行多种方案的初步论证。完成任务：按规定的格式完成外文翻译和文献综述。</w:t>
            </w:r>
          </w:p>
        </w:tc>
        <w:tc>
          <w:tcPr>
            <w:tcW w:w="709" w:type="dxa"/>
            <w:vAlign w:val="center"/>
          </w:tcPr>
          <w:p>
            <w:pPr>
              <w:topLinePunct/>
              <w:spacing w:before="31" w:beforeLines="10" w:after="31" w:afterLines="10" w:line="276" w:lineRule="auto"/>
              <w:jc w:val="center"/>
              <w:rPr>
                <w:kern w:val="0"/>
                <w:sz w:val="18"/>
                <w:szCs w:val="18"/>
              </w:rPr>
            </w:pPr>
            <w:r>
              <w:rPr>
                <w:kern w:val="0"/>
                <w:sz w:val="18"/>
                <w:szCs w:val="18"/>
              </w:rPr>
              <w:t>2周</w:t>
            </w:r>
          </w:p>
        </w:tc>
        <w:tc>
          <w:tcPr>
            <w:tcW w:w="1417" w:type="dxa"/>
            <w:vAlign w:val="center"/>
          </w:tcPr>
          <w:p>
            <w:pPr>
              <w:topLinePunct/>
              <w:spacing w:before="31" w:beforeLines="10" w:after="31" w:afterLines="10" w:line="276" w:lineRule="auto"/>
              <w:jc w:val="center"/>
              <w:rPr>
                <w:kern w:val="0"/>
                <w:sz w:val="18"/>
                <w:szCs w:val="18"/>
              </w:rPr>
            </w:pPr>
            <w:r>
              <w:rPr>
                <w:kern w:val="0"/>
                <w:sz w:val="18"/>
                <w:szCs w:val="18"/>
              </w:rPr>
              <w:t>课程目标1</w:t>
            </w:r>
          </w:p>
          <w:p>
            <w:pPr>
              <w:topLinePunct/>
              <w:spacing w:before="31" w:beforeLines="10" w:after="31" w:afterLines="10" w:line="276" w:lineRule="auto"/>
              <w:jc w:val="center"/>
              <w:rPr>
                <w:kern w:val="0"/>
                <w:sz w:val="18"/>
                <w:szCs w:val="18"/>
              </w:rPr>
            </w:pPr>
            <w:r>
              <w:rPr>
                <w:kern w:val="0"/>
                <w:sz w:val="18"/>
                <w:szCs w:val="18"/>
              </w:rPr>
              <w:t>课程目标2</w:t>
            </w:r>
          </w:p>
          <w:p>
            <w:pPr>
              <w:topLinePunct/>
              <w:spacing w:before="31" w:beforeLines="10" w:after="31" w:afterLines="10" w:line="276" w:lineRule="auto"/>
              <w:jc w:val="center"/>
              <w:rPr>
                <w:kern w:val="0"/>
                <w:sz w:val="18"/>
                <w:szCs w:val="18"/>
              </w:rPr>
            </w:pPr>
            <w:r>
              <w:rPr>
                <w:kern w:val="0"/>
                <w:sz w:val="18"/>
                <w:szCs w:val="18"/>
              </w:rPr>
              <w:t>课程目标3</w:t>
            </w:r>
          </w:p>
          <w:p>
            <w:pPr>
              <w:topLinePunct/>
              <w:spacing w:before="31" w:beforeLines="10" w:after="31" w:afterLines="10" w:line="276" w:lineRule="auto"/>
              <w:jc w:val="center"/>
              <w:rPr>
                <w:kern w:val="0"/>
                <w:sz w:val="18"/>
                <w:szCs w:val="18"/>
              </w:rPr>
            </w:pPr>
            <w:r>
              <w:rPr>
                <w:kern w:val="0"/>
                <w:sz w:val="18"/>
                <w:szCs w:val="18"/>
              </w:rPr>
              <w:t>课程目标4</w:t>
            </w:r>
          </w:p>
          <w:p>
            <w:pPr>
              <w:topLinePunct/>
              <w:spacing w:before="31" w:beforeLines="10" w:after="31" w:afterLines="10" w:line="276" w:lineRule="auto"/>
              <w:jc w:val="center"/>
              <w:rPr>
                <w:kern w:val="0"/>
                <w:sz w:val="18"/>
                <w:szCs w:val="18"/>
              </w:rPr>
            </w:pPr>
            <w:r>
              <w:rPr>
                <w:kern w:val="0"/>
                <w:sz w:val="18"/>
                <w:szCs w:val="18"/>
              </w:rPr>
              <w:t>课程目标5</w:t>
            </w:r>
          </w:p>
          <w:p>
            <w:pPr>
              <w:topLinePunct/>
              <w:spacing w:before="31" w:beforeLines="10" w:after="31" w:afterLines="10" w:line="276" w:lineRule="auto"/>
              <w:jc w:val="center"/>
              <w:rPr>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1" w:type="dxa"/>
            <w:vAlign w:val="center"/>
          </w:tcPr>
          <w:p>
            <w:pPr>
              <w:topLinePunct/>
              <w:spacing w:before="31" w:beforeLines="10" w:after="31" w:afterLines="10" w:line="276" w:lineRule="auto"/>
              <w:jc w:val="center"/>
              <w:rPr>
                <w:kern w:val="0"/>
                <w:sz w:val="18"/>
                <w:szCs w:val="18"/>
              </w:rPr>
            </w:pPr>
            <w:r>
              <w:rPr>
                <w:kern w:val="0"/>
                <w:sz w:val="18"/>
                <w:szCs w:val="18"/>
              </w:rPr>
              <w:t>方案论证</w:t>
            </w:r>
          </w:p>
        </w:tc>
        <w:tc>
          <w:tcPr>
            <w:tcW w:w="6095" w:type="dxa"/>
            <w:vAlign w:val="center"/>
          </w:tcPr>
          <w:p>
            <w:pPr>
              <w:topLinePunct/>
              <w:spacing w:before="31" w:beforeLines="10" w:after="31" w:afterLines="10" w:line="276" w:lineRule="auto"/>
              <w:jc w:val="left"/>
              <w:rPr>
                <w:kern w:val="0"/>
                <w:sz w:val="18"/>
                <w:szCs w:val="18"/>
              </w:rPr>
            </w:pPr>
            <w:r>
              <w:rPr>
                <w:kern w:val="0"/>
                <w:sz w:val="18"/>
                <w:szCs w:val="18"/>
              </w:rPr>
              <w:t>通过对文献综述和所学专业知识针对所研究（设计）的问题创新性地提出多种解决方案，对所提出方案进行论证、工程技术与经济指标的综合分析，能够优选出有利于社会的最优（合理）方案。通过撰写报告、组织开题答辩和讨论等形式对所提出的方案进行完善。完成任务：按学校和学院文件要求完成开题。</w:t>
            </w:r>
          </w:p>
        </w:tc>
        <w:tc>
          <w:tcPr>
            <w:tcW w:w="709" w:type="dxa"/>
            <w:vAlign w:val="center"/>
          </w:tcPr>
          <w:p>
            <w:pPr>
              <w:topLinePunct/>
              <w:spacing w:before="31" w:beforeLines="10" w:after="31" w:afterLines="10" w:line="276" w:lineRule="auto"/>
              <w:jc w:val="center"/>
              <w:rPr>
                <w:kern w:val="0"/>
                <w:sz w:val="18"/>
                <w:szCs w:val="18"/>
              </w:rPr>
            </w:pPr>
            <w:r>
              <w:rPr>
                <w:kern w:val="0"/>
                <w:sz w:val="18"/>
                <w:szCs w:val="18"/>
              </w:rPr>
              <w:t>1周</w:t>
            </w:r>
          </w:p>
        </w:tc>
        <w:tc>
          <w:tcPr>
            <w:tcW w:w="1417" w:type="dxa"/>
            <w:vAlign w:val="center"/>
          </w:tcPr>
          <w:p>
            <w:pPr>
              <w:topLinePunct/>
              <w:spacing w:before="31" w:beforeLines="10" w:after="31" w:afterLines="10" w:line="276" w:lineRule="auto"/>
              <w:jc w:val="center"/>
              <w:rPr>
                <w:kern w:val="0"/>
                <w:sz w:val="18"/>
                <w:szCs w:val="18"/>
              </w:rPr>
            </w:pPr>
            <w:r>
              <w:rPr>
                <w:kern w:val="0"/>
                <w:sz w:val="18"/>
                <w:szCs w:val="18"/>
              </w:rPr>
              <w:t>课程目标2</w:t>
            </w:r>
          </w:p>
          <w:p>
            <w:pPr>
              <w:topLinePunct/>
              <w:spacing w:before="31" w:beforeLines="10" w:after="31" w:afterLines="10" w:line="276" w:lineRule="auto"/>
              <w:ind w:left="180" w:hanging="180" w:hangingChars="100"/>
              <w:jc w:val="center"/>
              <w:rPr>
                <w:kern w:val="0"/>
                <w:sz w:val="18"/>
                <w:szCs w:val="18"/>
              </w:rPr>
            </w:pPr>
            <w:r>
              <w:rPr>
                <w:kern w:val="0"/>
                <w:sz w:val="18"/>
                <w:szCs w:val="18"/>
              </w:rPr>
              <w:t>课程目标3</w:t>
            </w:r>
          </w:p>
          <w:p>
            <w:pPr>
              <w:topLinePunct/>
              <w:spacing w:before="31" w:beforeLines="10" w:after="31" w:afterLines="10" w:line="276" w:lineRule="auto"/>
              <w:ind w:left="180" w:hanging="180" w:hangingChars="100"/>
              <w:jc w:val="center"/>
              <w:rPr>
                <w:kern w:val="0"/>
                <w:sz w:val="18"/>
                <w:szCs w:val="18"/>
              </w:rPr>
            </w:pPr>
            <w:r>
              <w:rPr>
                <w:kern w:val="0"/>
                <w:sz w:val="18"/>
                <w:szCs w:val="18"/>
              </w:rPr>
              <w:t>课程目标4</w:t>
            </w:r>
          </w:p>
          <w:p>
            <w:pPr>
              <w:topLinePunct/>
              <w:spacing w:before="31" w:beforeLines="10" w:after="31" w:afterLines="10" w:line="276" w:lineRule="auto"/>
              <w:jc w:val="center"/>
              <w:rPr>
                <w:kern w:val="0"/>
                <w:sz w:val="18"/>
                <w:szCs w:val="18"/>
              </w:rPr>
            </w:pPr>
            <w:r>
              <w:rPr>
                <w:kern w:val="0"/>
                <w:sz w:val="18"/>
                <w:szCs w:val="18"/>
              </w:rPr>
              <w:t>课程目标5</w:t>
            </w:r>
          </w:p>
          <w:p>
            <w:pPr>
              <w:topLinePunct/>
              <w:spacing w:before="31" w:beforeLines="10" w:after="31" w:afterLines="10" w:line="276" w:lineRule="auto"/>
              <w:ind w:left="180" w:hanging="180" w:hangingChars="100"/>
              <w:jc w:val="center"/>
              <w:rPr>
                <w:kern w:val="0"/>
                <w:sz w:val="18"/>
                <w:szCs w:val="18"/>
              </w:rPr>
            </w:pPr>
          </w:p>
          <w:p>
            <w:pPr>
              <w:topLinePunct/>
              <w:spacing w:before="31" w:beforeLines="10" w:after="31" w:afterLines="10" w:line="276" w:lineRule="auto"/>
              <w:jc w:val="center"/>
              <w:rPr>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1" w:type="dxa"/>
            <w:vAlign w:val="center"/>
          </w:tcPr>
          <w:p>
            <w:pPr>
              <w:topLinePunct/>
              <w:spacing w:before="31" w:beforeLines="10" w:after="31" w:afterLines="10" w:line="276" w:lineRule="auto"/>
              <w:jc w:val="center"/>
              <w:rPr>
                <w:kern w:val="0"/>
                <w:sz w:val="18"/>
                <w:szCs w:val="18"/>
              </w:rPr>
            </w:pPr>
            <w:r>
              <w:rPr>
                <w:kern w:val="0"/>
                <w:sz w:val="18"/>
                <w:szCs w:val="18"/>
              </w:rPr>
              <w:t>试验、设计、分析计算</w:t>
            </w:r>
          </w:p>
        </w:tc>
        <w:tc>
          <w:tcPr>
            <w:tcW w:w="6095" w:type="dxa"/>
            <w:vAlign w:val="center"/>
          </w:tcPr>
          <w:p>
            <w:pPr>
              <w:topLinePunct/>
              <w:spacing w:before="31" w:beforeLines="10" w:after="31" w:afterLines="10" w:line="276" w:lineRule="auto"/>
              <w:ind w:firstLine="360" w:firstLineChars="200"/>
              <w:jc w:val="left"/>
              <w:rPr>
                <w:kern w:val="0"/>
                <w:sz w:val="18"/>
                <w:szCs w:val="18"/>
              </w:rPr>
            </w:pPr>
            <w:r>
              <w:rPr>
                <w:kern w:val="0"/>
                <w:sz w:val="18"/>
                <w:szCs w:val="18"/>
              </w:rPr>
              <w:t>利用所学基础理论、仪器设备和专业工程软件对毕业论文（设计）所涉及的问题进行理论分析、检测、计算、工程设计和必要的试验验证，具备解决葡萄种植、葡萄酒酿造、葡萄酒市场等实际问题的能力。要求不断完善试验、设计方案，体系创新意识；在试验、设计中要综合考虑社会、健康、安全、法律、文化以及环境等因素；能够对所采用的新技术、新工艺对社会、健康、安全、法律以及文化潜在的影响，学习运用技术手段降低负面影响及局限性，对其进行客观评价并了解应承担的责任；将整个研究、设计过程</w:t>
            </w:r>
          </w:p>
          <w:p>
            <w:pPr>
              <w:topLinePunct/>
              <w:spacing w:before="31" w:beforeLines="10" w:after="31" w:afterLines="10" w:line="276" w:lineRule="auto"/>
              <w:jc w:val="left"/>
              <w:rPr>
                <w:kern w:val="0"/>
                <w:sz w:val="18"/>
                <w:szCs w:val="18"/>
              </w:rPr>
            </w:pPr>
            <w:r>
              <w:rPr>
                <w:kern w:val="0"/>
                <w:sz w:val="18"/>
                <w:szCs w:val="18"/>
              </w:rPr>
              <w:t>作为葡萄与葡萄酒工程全周期的项目管理，在设计中考虑成本问题，并对成本进行预算和控制。通过研究、设计阶段不断自我学习，形成符合要求的研究或设计成果，获得探索的成效。</w:t>
            </w:r>
          </w:p>
          <w:p>
            <w:pPr>
              <w:topLinePunct/>
              <w:spacing w:before="31" w:beforeLines="10" w:after="31" w:afterLines="10" w:line="276" w:lineRule="auto"/>
              <w:ind w:firstLine="360" w:firstLineChars="200"/>
              <w:jc w:val="left"/>
              <w:rPr>
                <w:kern w:val="0"/>
                <w:sz w:val="18"/>
                <w:szCs w:val="18"/>
              </w:rPr>
            </w:pPr>
            <w:r>
              <w:rPr>
                <w:kern w:val="0"/>
                <w:sz w:val="18"/>
                <w:szCs w:val="18"/>
              </w:rPr>
              <w:t>完成任务：按毕业论文（设计）相关要求形成成果。</w:t>
            </w:r>
          </w:p>
        </w:tc>
        <w:tc>
          <w:tcPr>
            <w:tcW w:w="709" w:type="dxa"/>
            <w:vAlign w:val="center"/>
          </w:tcPr>
          <w:p>
            <w:pPr>
              <w:topLinePunct/>
              <w:spacing w:before="31" w:beforeLines="10" w:after="31" w:afterLines="10" w:line="276" w:lineRule="auto"/>
              <w:jc w:val="center"/>
              <w:rPr>
                <w:kern w:val="0"/>
                <w:sz w:val="18"/>
                <w:szCs w:val="18"/>
              </w:rPr>
            </w:pPr>
            <w:r>
              <w:rPr>
                <w:kern w:val="0"/>
                <w:sz w:val="18"/>
                <w:szCs w:val="18"/>
              </w:rPr>
              <w:t>7周</w:t>
            </w:r>
          </w:p>
        </w:tc>
        <w:tc>
          <w:tcPr>
            <w:tcW w:w="1417" w:type="dxa"/>
            <w:vAlign w:val="center"/>
          </w:tcPr>
          <w:p>
            <w:pPr>
              <w:topLinePunct/>
              <w:spacing w:before="31" w:beforeLines="10" w:after="31" w:afterLines="10" w:line="276" w:lineRule="auto"/>
              <w:jc w:val="center"/>
              <w:rPr>
                <w:kern w:val="0"/>
                <w:sz w:val="18"/>
                <w:szCs w:val="18"/>
              </w:rPr>
            </w:pPr>
            <w:r>
              <w:rPr>
                <w:kern w:val="0"/>
                <w:sz w:val="18"/>
                <w:szCs w:val="18"/>
              </w:rPr>
              <w:t>课程目标6</w:t>
            </w:r>
          </w:p>
          <w:p>
            <w:pPr>
              <w:topLinePunct/>
              <w:spacing w:before="31" w:beforeLines="10" w:after="31" w:afterLines="10" w:line="276" w:lineRule="auto"/>
              <w:jc w:val="center"/>
              <w:rPr>
                <w:kern w:val="0"/>
                <w:sz w:val="18"/>
                <w:szCs w:val="18"/>
              </w:rPr>
            </w:pPr>
            <w:r>
              <w:rPr>
                <w:kern w:val="0"/>
                <w:sz w:val="18"/>
                <w:szCs w:val="18"/>
              </w:rPr>
              <w:t>课程目标7</w:t>
            </w:r>
          </w:p>
          <w:p>
            <w:pPr>
              <w:topLinePunct/>
              <w:spacing w:before="31" w:beforeLines="10" w:after="31" w:afterLines="10" w:line="276" w:lineRule="auto"/>
              <w:jc w:val="center"/>
              <w:rPr>
                <w:kern w:val="0"/>
                <w:sz w:val="18"/>
                <w:szCs w:val="18"/>
              </w:rPr>
            </w:pPr>
            <w:r>
              <w:rPr>
                <w:kern w:val="0"/>
                <w:sz w:val="18"/>
                <w:szCs w:val="18"/>
              </w:rPr>
              <w:t>课程目标8</w:t>
            </w:r>
          </w:p>
          <w:p>
            <w:pPr>
              <w:topLinePunct/>
              <w:spacing w:before="31" w:beforeLines="10" w:after="31" w:afterLines="10" w:line="276" w:lineRule="auto"/>
              <w:jc w:val="center"/>
              <w:rPr>
                <w:kern w:val="0"/>
                <w:sz w:val="18"/>
                <w:szCs w:val="18"/>
              </w:rPr>
            </w:pPr>
            <w:r>
              <w:rPr>
                <w:kern w:val="0"/>
                <w:sz w:val="18"/>
                <w:szCs w:val="18"/>
              </w:rPr>
              <w:t>课程目标9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1" w:type="dxa"/>
            <w:vAlign w:val="center"/>
          </w:tcPr>
          <w:p>
            <w:pPr>
              <w:topLinePunct/>
              <w:spacing w:before="31" w:beforeLines="10" w:after="31" w:afterLines="10" w:line="276" w:lineRule="auto"/>
              <w:jc w:val="center"/>
              <w:rPr>
                <w:kern w:val="0"/>
                <w:sz w:val="18"/>
                <w:szCs w:val="18"/>
              </w:rPr>
            </w:pPr>
            <w:r>
              <w:rPr>
                <w:kern w:val="0"/>
                <w:sz w:val="18"/>
                <w:szCs w:val="18"/>
              </w:rPr>
              <w:t>资料整理、答辩</w:t>
            </w:r>
          </w:p>
        </w:tc>
        <w:tc>
          <w:tcPr>
            <w:tcW w:w="6095" w:type="dxa"/>
            <w:vAlign w:val="center"/>
          </w:tcPr>
          <w:p>
            <w:pPr>
              <w:topLinePunct/>
              <w:spacing w:before="31" w:beforeLines="10" w:after="31" w:afterLines="10" w:line="276" w:lineRule="auto"/>
              <w:jc w:val="left"/>
              <w:rPr>
                <w:kern w:val="0"/>
                <w:sz w:val="18"/>
                <w:szCs w:val="18"/>
              </w:rPr>
            </w:pPr>
            <w:r>
              <w:rPr>
                <w:kern w:val="0"/>
                <w:sz w:val="18"/>
                <w:szCs w:val="18"/>
              </w:rPr>
              <w:t>能够对研究课题、工程问题进行规范的图纸、文档和口头进行表达，按进度完成毕业设计（论文）的所有任务。通过撰写试验方法、结果与分析、讨论等准确表达对课题的设计，通过撰写设计说明、整理出规范的设计图纸（资料）来准确表达对工程问题的设计。能够准确描述或表达对所研究课题或设计工程问题的认识和想法，理解与业界同行及社会公众交流的差异性，回应质疑，进行有效沟通和交流，表达自己的观点。</w:t>
            </w:r>
          </w:p>
          <w:p>
            <w:pPr>
              <w:topLinePunct/>
              <w:spacing w:before="31" w:beforeLines="10" w:after="31" w:afterLines="10" w:line="276" w:lineRule="auto"/>
              <w:ind w:firstLine="360" w:firstLineChars="200"/>
              <w:jc w:val="left"/>
              <w:rPr>
                <w:kern w:val="0"/>
                <w:sz w:val="18"/>
                <w:szCs w:val="18"/>
              </w:rPr>
            </w:pPr>
            <w:r>
              <w:rPr>
                <w:kern w:val="0"/>
                <w:sz w:val="18"/>
                <w:szCs w:val="18"/>
              </w:rPr>
              <w:t>完成任务：按相关规定完成论文（设计），撰写规范的毕业论文（设计），绘制规范设计图纸（资料）。</w:t>
            </w:r>
          </w:p>
        </w:tc>
        <w:tc>
          <w:tcPr>
            <w:tcW w:w="709" w:type="dxa"/>
            <w:vAlign w:val="center"/>
          </w:tcPr>
          <w:p>
            <w:pPr>
              <w:topLinePunct/>
              <w:spacing w:before="31" w:beforeLines="10" w:after="31" w:afterLines="10" w:line="276" w:lineRule="auto"/>
              <w:jc w:val="center"/>
              <w:rPr>
                <w:kern w:val="0"/>
                <w:sz w:val="18"/>
                <w:szCs w:val="18"/>
              </w:rPr>
            </w:pPr>
            <w:r>
              <w:rPr>
                <w:kern w:val="0"/>
                <w:sz w:val="18"/>
                <w:szCs w:val="18"/>
              </w:rPr>
              <w:t>2周</w:t>
            </w:r>
          </w:p>
        </w:tc>
        <w:tc>
          <w:tcPr>
            <w:tcW w:w="1417" w:type="dxa"/>
            <w:vAlign w:val="center"/>
          </w:tcPr>
          <w:p>
            <w:pPr>
              <w:topLinePunct/>
              <w:spacing w:before="31" w:beforeLines="10" w:after="31" w:afterLines="10" w:line="276" w:lineRule="auto"/>
              <w:jc w:val="center"/>
              <w:rPr>
                <w:kern w:val="0"/>
                <w:sz w:val="18"/>
                <w:szCs w:val="18"/>
              </w:rPr>
            </w:pPr>
            <w:r>
              <w:rPr>
                <w:kern w:val="0"/>
                <w:sz w:val="18"/>
                <w:szCs w:val="18"/>
              </w:rPr>
              <w:t>课程目标10</w:t>
            </w:r>
          </w:p>
          <w:p>
            <w:pPr>
              <w:topLinePunct/>
              <w:spacing w:before="31" w:beforeLines="10" w:after="31" w:afterLines="10" w:line="276" w:lineRule="auto"/>
              <w:jc w:val="center"/>
              <w:rPr>
                <w:kern w:val="0"/>
                <w:sz w:val="18"/>
                <w:szCs w:val="18"/>
              </w:rPr>
            </w:pPr>
            <w:r>
              <w:rPr>
                <w:kern w:val="0"/>
                <w:sz w:val="18"/>
                <w:szCs w:val="18"/>
              </w:rPr>
              <w:t>课程目标11</w:t>
            </w:r>
          </w:p>
          <w:p>
            <w:pPr>
              <w:topLinePunct/>
              <w:spacing w:before="31" w:beforeLines="10" w:after="31" w:afterLines="10" w:line="276" w:lineRule="auto"/>
              <w:jc w:val="center"/>
              <w:rPr>
                <w:kern w:val="0"/>
                <w:sz w:val="18"/>
                <w:szCs w:val="18"/>
              </w:rPr>
            </w:pPr>
            <w:r>
              <w:rPr>
                <w:kern w:val="0"/>
                <w:sz w:val="18"/>
                <w:szCs w:val="18"/>
              </w:rPr>
              <w:t xml:space="preserve">课程目标12   </w:t>
            </w:r>
          </w:p>
        </w:tc>
      </w:tr>
      <w:bookmarkEnd w:id="4"/>
    </w:tbl>
    <w:p>
      <w:pPr>
        <w:widowControl/>
        <w:spacing w:before="156" w:after="156"/>
        <w:rPr>
          <w:rFonts w:eastAsia="黑体"/>
          <w:kern w:val="0"/>
          <w:szCs w:val="20"/>
        </w:rPr>
      </w:pPr>
      <w:r>
        <w:rPr>
          <w:rFonts w:eastAsia="黑体"/>
          <w:kern w:val="0"/>
          <w:szCs w:val="20"/>
        </w:rPr>
        <w:t>6.3  教学方法</w:t>
      </w:r>
    </w:p>
    <w:p>
      <w:pPr>
        <w:topLinePunct/>
        <w:spacing w:before="31" w:beforeLines="10" w:after="31" w:afterLines="10" w:line="276" w:lineRule="auto"/>
        <w:ind w:firstLine="420" w:firstLineChars="200"/>
        <w:rPr>
          <w:kern w:val="0"/>
          <w:szCs w:val="20"/>
        </w:rPr>
      </w:pPr>
      <w:r>
        <w:rPr>
          <w:kern w:val="0"/>
          <w:szCs w:val="20"/>
        </w:rPr>
        <w:t>教学方式采用小组讨论和指导老师单独指导的方式。研究、设计过程中学生通过查阅文献、资料、小组讨论和协作进行方案分析论证及设计，老师根据研究、设计进度安排进行督促检查、试验或设计方案审定、指导试验操作或设计等。课程研究、设计教学实践过程大致分为以下几个阶段，在各个阶段进行相关指导，实现教学目标。</w:t>
      </w:r>
    </w:p>
    <w:p>
      <w:pPr>
        <w:topLinePunct/>
        <w:spacing w:before="31" w:beforeLines="10" w:after="31" w:afterLines="10" w:line="276" w:lineRule="auto"/>
        <w:ind w:firstLine="420" w:firstLineChars="200"/>
        <w:rPr>
          <w:b/>
          <w:kern w:val="0"/>
          <w:szCs w:val="20"/>
        </w:rPr>
      </w:pPr>
      <w:r>
        <w:rPr>
          <w:b/>
          <w:kern w:val="0"/>
          <w:szCs w:val="20"/>
        </w:rPr>
        <w:t>6.3.1 毕业论文（设计）选题</w:t>
      </w:r>
    </w:p>
    <w:p>
      <w:pPr>
        <w:topLinePunct/>
        <w:spacing w:before="31" w:beforeLines="10" w:after="31" w:afterLines="10" w:line="276" w:lineRule="auto"/>
        <w:ind w:firstLine="420" w:firstLineChars="200"/>
        <w:rPr>
          <w:kern w:val="0"/>
          <w:szCs w:val="20"/>
        </w:rPr>
      </w:pPr>
      <w:r>
        <w:rPr>
          <w:kern w:val="0"/>
          <w:szCs w:val="20"/>
        </w:rPr>
        <w:t>（1）毕业论文（设计）选题的原则要根据培养计划中所制定的培养目标要求，结合指导老师课题，以能达到综合训练为目的，有利于培养学生独立工作能力，巩固和提高所学知识。</w:t>
      </w:r>
    </w:p>
    <w:p>
      <w:pPr>
        <w:topLinePunct/>
        <w:spacing w:before="31" w:beforeLines="10" w:after="31" w:afterLines="10" w:line="276" w:lineRule="auto"/>
        <w:ind w:firstLine="420" w:firstLineChars="200"/>
        <w:rPr>
          <w:kern w:val="0"/>
          <w:szCs w:val="20"/>
        </w:rPr>
      </w:pPr>
      <w:r>
        <w:rPr>
          <w:kern w:val="0"/>
          <w:szCs w:val="20"/>
        </w:rPr>
        <w:t>（2）毕业论文（设计）题目应尽量从葡萄与葡萄酒领域的生产、科研实际问题中选取，设计难度和工作量要适当，以便学生在规定时间内完成。</w:t>
      </w:r>
    </w:p>
    <w:p>
      <w:pPr>
        <w:topLinePunct/>
        <w:spacing w:before="31" w:beforeLines="10" w:after="31" w:afterLines="10" w:line="276" w:lineRule="auto"/>
        <w:ind w:firstLine="420" w:firstLineChars="200"/>
        <w:rPr>
          <w:kern w:val="0"/>
          <w:szCs w:val="20"/>
        </w:rPr>
      </w:pPr>
      <w:r>
        <w:rPr>
          <w:kern w:val="0"/>
          <w:szCs w:val="20"/>
        </w:rPr>
        <w:t>（3）毕业论文（设计）题目的难易程度和工作量适合学生的知识、能力和相应的试验条件。</w:t>
      </w:r>
    </w:p>
    <w:p>
      <w:pPr>
        <w:topLinePunct/>
        <w:spacing w:before="31" w:beforeLines="10" w:after="31" w:afterLines="10" w:line="276" w:lineRule="auto"/>
        <w:ind w:firstLine="420" w:firstLineChars="200"/>
        <w:rPr>
          <w:kern w:val="0"/>
          <w:szCs w:val="20"/>
        </w:rPr>
      </w:pPr>
      <w:r>
        <w:rPr>
          <w:kern w:val="0"/>
          <w:szCs w:val="20"/>
        </w:rPr>
        <w:t>（4）毕业论文（设计）题目在理论和技术上应比较成熟，亦可适当引入开放型课题。</w:t>
      </w:r>
    </w:p>
    <w:p>
      <w:pPr>
        <w:topLinePunct/>
        <w:spacing w:before="31" w:beforeLines="10" w:after="31" w:afterLines="10" w:line="276" w:lineRule="auto"/>
        <w:ind w:firstLine="420" w:firstLineChars="200"/>
        <w:rPr>
          <w:kern w:val="0"/>
          <w:szCs w:val="20"/>
        </w:rPr>
      </w:pPr>
      <w:r>
        <w:rPr>
          <w:kern w:val="0"/>
          <w:szCs w:val="20"/>
        </w:rPr>
        <w:t>（5）毕业论文（设计）题目的类型可以多种多样，应贯彻因材施教的原则，使学生的创造性得以充分发挥。</w:t>
      </w:r>
    </w:p>
    <w:p>
      <w:pPr>
        <w:topLinePunct/>
        <w:spacing w:before="31" w:beforeLines="10" w:after="31" w:afterLines="10" w:line="276" w:lineRule="auto"/>
        <w:ind w:firstLine="420" w:firstLineChars="200"/>
        <w:rPr>
          <w:kern w:val="0"/>
          <w:szCs w:val="20"/>
        </w:rPr>
      </w:pPr>
      <w:r>
        <w:rPr>
          <w:kern w:val="0"/>
          <w:szCs w:val="20"/>
        </w:rPr>
        <w:t>（6）毕业论文（设计）题目的内容应涉及学生所学或相关专业范围，且能达到全面训练学生的目的，工作期间应完成一个完整的工作，完成一个大题目中某一部分的学生应对整个题目有全面的了解，数名学生同做一个题目时要各有侧重，反映出自己的水平。</w:t>
      </w:r>
    </w:p>
    <w:p>
      <w:pPr>
        <w:topLinePunct/>
        <w:spacing w:before="31" w:beforeLines="10" w:after="31" w:afterLines="10" w:line="276" w:lineRule="auto"/>
        <w:ind w:firstLine="420" w:firstLineChars="200"/>
        <w:rPr>
          <w:kern w:val="0"/>
          <w:szCs w:val="20"/>
        </w:rPr>
      </w:pPr>
      <w:r>
        <w:rPr>
          <w:kern w:val="0"/>
          <w:szCs w:val="20"/>
        </w:rPr>
        <w:t>（7）鼓励学生根据自己的兴趣提出毕业论文（设计）题目，并由指导教师认定。</w:t>
      </w:r>
    </w:p>
    <w:p>
      <w:pPr>
        <w:topLinePunct/>
        <w:spacing w:before="31" w:beforeLines="10" w:after="31" w:afterLines="10" w:line="276" w:lineRule="auto"/>
        <w:ind w:firstLine="420" w:firstLineChars="200"/>
        <w:rPr>
          <w:kern w:val="0"/>
          <w:szCs w:val="20"/>
        </w:rPr>
      </w:pPr>
      <w:r>
        <w:rPr>
          <w:kern w:val="0"/>
          <w:szCs w:val="20"/>
        </w:rPr>
        <w:t>（8）毕业论文（设计）题目由指导教师提出，并经所在教研室讨论通过后发给学生选择。</w:t>
      </w:r>
    </w:p>
    <w:p>
      <w:pPr>
        <w:topLinePunct/>
        <w:spacing w:before="31" w:beforeLines="10" w:after="31" w:afterLines="10" w:line="276" w:lineRule="auto"/>
        <w:ind w:firstLine="420" w:firstLineChars="200"/>
        <w:rPr>
          <w:b/>
          <w:kern w:val="0"/>
          <w:szCs w:val="20"/>
        </w:rPr>
      </w:pPr>
      <w:r>
        <w:rPr>
          <w:b/>
          <w:kern w:val="0"/>
          <w:szCs w:val="20"/>
        </w:rPr>
        <w:t>6.3.2 毕业论文（设计）的开题</w:t>
      </w:r>
    </w:p>
    <w:p>
      <w:pPr>
        <w:topLinePunct/>
        <w:spacing w:before="31" w:beforeLines="10" w:after="31" w:afterLines="10" w:line="276" w:lineRule="auto"/>
        <w:ind w:firstLine="420" w:firstLineChars="200"/>
        <w:rPr>
          <w:kern w:val="0"/>
          <w:szCs w:val="20"/>
        </w:rPr>
      </w:pPr>
      <w:r>
        <w:rPr>
          <w:kern w:val="0"/>
          <w:szCs w:val="20"/>
        </w:rPr>
        <w:t>（1）学生应于毕业论文（设计）开题前进行资料查阅，了解相关问题的国内外研究现状，撰写开题报告，该报告主要包括选题的目的和意义、国内外研究现状、研究（设计）内容、研究方法及技术路线、预期结果或初步框架、进度安排、参考文献等。</w:t>
      </w:r>
    </w:p>
    <w:p>
      <w:pPr>
        <w:topLinePunct/>
        <w:spacing w:before="31" w:beforeLines="10" w:after="31" w:afterLines="10" w:line="276" w:lineRule="auto"/>
        <w:ind w:firstLine="420" w:firstLineChars="200"/>
        <w:rPr>
          <w:kern w:val="0"/>
          <w:szCs w:val="20"/>
        </w:rPr>
      </w:pPr>
      <w:r>
        <w:rPr>
          <w:kern w:val="0"/>
          <w:szCs w:val="20"/>
        </w:rPr>
        <w:t>（2）经指导教师审阅开题报告并签署意见。</w:t>
      </w:r>
    </w:p>
    <w:p>
      <w:pPr>
        <w:topLinePunct/>
        <w:spacing w:before="31" w:beforeLines="10" w:after="31" w:afterLines="10" w:line="276" w:lineRule="auto"/>
        <w:ind w:firstLine="420" w:firstLineChars="200"/>
        <w:rPr>
          <w:kern w:val="0"/>
          <w:szCs w:val="20"/>
        </w:rPr>
      </w:pPr>
      <w:r>
        <w:rPr>
          <w:kern w:val="0"/>
          <w:szCs w:val="20"/>
        </w:rPr>
        <w:t>（3）按照学校和学院相关文件要求，完成毕业论文（设计）的开题工作。</w:t>
      </w:r>
    </w:p>
    <w:p>
      <w:pPr>
        <w:topLinePunct/>
        <w:spacing w:before="31" w:beforeLines="10" w:after="31" w:afterLines="10" w:line="276" w:lineRule="auto"/>
        <w:ind w:firstLine="420" w:firstLineChars="200"/>
        <w:rPr>
          <w:b/>
          <w:kern w:val="0"/>
          <w:szCs w:val="20"/>
        </w:rPr>
      </w:pPr>
      <w:r>
        <w:rPr>
          <w:b/>
          <w:kern w:val="0"/>
          <w:szCs w:val="20"/>
        </w:rPr>
        <w:t>6.3.3 毕业论文（设计）的中期检查</w:t>
      </w:r>
    </w:p>
    <w:p>
      <w:pPr>
        <w:topLinePunct/>
        <w:spacing w:before="31" w:beforeLines="10" w:after="31" w:afterLines="10" w:line="276" w:lineRule="auto"/>
        <w:ind w:firstLine="420" w:firstLineChars="200"/>
        <w:rPr>
          <w:kern w:val="0"/>
          <w:szCs w:val="20"/>
        </w:rPr>
      </w:pPr>
      <w:r>
        <w:rPr>
          <w:kern w:val="0"/>
          <w:szCs w:val="20"/>
        </w:rPr>
        <w:t>（1）学生应于毕业论文（设计）中期检查前，撰写毕业论文（设计）进展情况说明（可附照片或图片）、已取得的阶段性成果（可附照片或图片）、所存在的问题和困难、下阶段研究计划及主要措施等内容。</w:t>
      </w:r>
    </w:p>
    <w:p>
      <w:pPr>
        <w:topLinePunct/>
        <w:spacing w:before="31" w:beforeLines="10" w:after="31" w:afterLines="10" w:line="276" w:lineRule="auto"/>
        <w:ind w:firstLine="420" w:firstLineChars="200"/>
        <w:rPr>
          <w:kern w:val="0"/>
          <w:szCs w:val="20"/>
        </w:rPr>
      </w:pPr>
      <w:r>
        <w:rPr>
          <w:kern w:val="0"/>
          <w:szCs w:val="20"/>
        </w:rPr>
        <w:t>（2）经指导教师审阅中期检查报告并签署意见。</w:t>
      </w:r>
    </w:p>
    <w:p>
      <w:pPr>
        <w:topLinePunct/>
        <w:spacing w:before="31" w:beforeLines="10" w:after="31" w:afterLines="10" w:line="276" w:lineRule="auto"/>
        <w:ind w:firstLine="420" w:firstLineChars="200"/>
        <w:rPr>
          <w:kern w:val="0"/>
          <w:szCs w:val="20"/>
        </w:rPr>
      </w:pPr>
      <w:r>
        <w:rPr>
          <w:kern w:val="0"/>
          <w:szCs w:val="20"/>
        </w:rPr>
        <w:t>（3）按照学校和学院相关文件要求，完成毕业论文（设计）的中期检查工作。</w:t>
      </w:r>
    </w:p>
    <w:p>
      <w:pPr>
        <w:topLinePunct/>
        <w:spacing w:before="31" w:beforeLines="10" w:after="31" w:afterLines="10" w:line="276" w:lineRule="auto"/>
        <w:ind w:firstLine="420" w:firstLineChars="200"/>
        <w:rPr>
          <w:b/>
          <w:kern w:val="0"/>
          <w:szCs w:val="20"/>
        </w:rPr>
      </w:pPr>
      <w:r>
        <w:rPr>
          <w:b/>
          <w:kern w:val="0"/>
          <w:szCs w:val="20"/>
        </w:rPr>
        <w:t>6.3.4 毕业论文（设计）的答辩</w:t>
      </w:r>
    </w:p>
    <w:p>
      <w:pPr>
        <w:topLinePunct/>
        <w:spacing w:before="31" w:beforeLines="10" w:after="31" w:afterLines="10" w:line="276" w:lineRule="auto"/>
        <w:ind w:firstLine="420" w:firstLineChars="200"/>
        <w:rPr>
          <w:kern w:val="0"/>
          <w:szCs w:val="20"/>
        </w:rPr>
      </w:pPr>
      <w:r>
        <w:rPr>
          <w:kern w:val="0"/>
          <w:szCs w:val="20"/>
        </w:rPr>
        <w:t>（1）成立答辩委员会：答辩委员会由五名以上具有讲师以上职称（副教授及以上不少于3名）的委员组成，鼓励企业技术人员参与。答辩委员会成员在答辩前，应认真审阅学生毕业论文（设计）。</w:t>
      </w:r>
    </w:p>
    <w:p>
      <w:pPr>
        <w:topLinePunct/>
        <w:spacing w:before="31" w:beforeLines="10" w:after="31" w:afterLines="10" w:line="276" w:lineRule="auto"/>
        <w:ind w:firstLine="420" w:firstLineChars="200"/>
        <w:rPr>
          <w:kern w:val="0"/>
          <w:szCs w:val="20"/>
        </w:rPr>
      </w:pPr>
      <w:r>
        <w:rPr>
          <w:kern w:val="0"/>
          <w:szCs w:val="20"/>
        </w:rPr>
        <w:t>（2）审查学生答辩资格：学生必须按计划完成毕业论文（设计）），经指导教师审查通过、签字后，方可获得答辩资格。学生必须在答辩前2-3天，将毕业论文（设计）提交答辩委员会。</w:t>
      </w:r>
    </w:p>
    <w:p>
      <w:pPr>
        <w:topLinePunct/>
        <w:spacing w:before="31" w:beforeLines="10" w:after="31" w:afterLines="10" w:line="276" w:lineRule="auto"/>
        <w:ind w:firstLine="420" w:firstLineChars="200"/>
        <w:rPr>
          <w:kern w:val="0"/>
          <w:szCs w:val="20"/>
        </w:rPr>
      </w:pPr>
      <w:r>
        <w:rPr>
          <w:kern w:val="0"/>
          <w:szCs w:val="20"/>
        </w:rPr>
        <w:t>（3）毕业论文（设计）答辩：毕业论文（设计）审查通过后，由答辩小组组长主持公开答辩。答辩过程中，学生须报告自己毕业论文（设计）的主要内容，并出示有关图纸、数据或实物，回答答辩小组委员提问的问题。答辩过程中，应做好记录供评定成绩时参考。</w:t>
      </w:r>
    </w:p>
    <w:p>
      <w:pPr>
        <w:pStyle w:val="44"/>
        <w:numPr>
          <w:ilvl w:val="0"/>
          <w:numId w:val="0"/>
        </w:numPr>
        <w:spacing w:beforeLines="0" w:after="156"/>
        <w:rPr>
          <w:rFonts w:ascii="Times New Roman"/>
        </w:rPr>
      </w:pPr>
      <w:r>
        <w:rPr>
          <w:rFonts w:ascii="Times New Roman"/>
        </w:rPr>
        <w:t>7 课程考核要求</w:t>
      </w:r>
    </w:p>
    <w:p>
      <w:pPr>
        <w:pStyle w:val="43"/>
        <w:ind w:firstLine="420"/>
        <w:rPr>
          <w:rFonts w:ascii="Times New Roman"/>
        </w:rPr>
      </w:pPr>
      <w:r>
        <w:rPr>
          <w:rFonts w:ascii="Times New Roman"/>
        </w:rPr>
        <w:t>学生毕业论文（设计）</w:t>
      </w:r>
      <w:r>
        <w:rPr>
          <w:rFonts w:hint="eastAsia" w:ascii="Times New Roman"/>
        </w:rPr>
        <w:t>全过程</w:t>
      </w:r>
      <w:r>
        <w:rPr>
          <w:rFonts w:ascii="Times New Roman"/>
        </w:rPr>
        <w:t>考核由开题、中期检查、答辩三个阶段组成</w:t>
      </w:r>
      <w:r>
        <w:rPr>
          <w:rFonts w:hint="eastAsia" w:ascii="Times New Roman"/>
        </w:rPr>
        <w:t>，其中开题和中期检查为定性考核，答辩环节为定量考核。</w:t>
      </w:r>
      <w:r>
        <w:rPr>
          <w:rFonts w:ascii="Times New Roman"/>
        </w:rPr>
        <w:t>学生毕业论文（设计）成绩的评定采取指导教师、评阅人和毕业论文（设计）答辩小组分别单独评分，按比例综合评定，形成对课程目标的全面评价。总评成绩中指导教师评分占10%，评阅人的评分占20%，答辩小组综合评分占70%。考核方式与支撑课程目标如表4。</w:t>
      </w:r>
    </w:p>
    <w:p>
      <w:pPr>
        <w:widowControl/>
        <w:snapToGrid w:val="0"/>
        <w:spacing w:line="320" w:lineRule="exact"/>
        <w:jc w:val="center"/>
        <w:rPr>
          <w:rFonts w:eastAsia="黑体"/>
        </w:rPr>
      </w:pPr>
      <w:r>
        <w:rPr>
          <w:rFonts w:eastAsia="黑体"/>
        </w:rPr>
        <w:t>表4</w:t>
      </w:r>
      <w:bookmarkStart w:id="5" w:name="_Hlk76380165"/>
      <w:r>
        <w:rPr>
          <w:rFonts w:eastAsia="黑体"/>
        </w:rPr>
        <w:t xml:space="preserve"> 考核方式及支撑课程目标</w:t>
      </w:r>
    </w:p>
    <w:bookmarkEnd w:id="5"/>
    <w:tbl>
      <w:tblPr>
        <w:tblStyle w:val="23"/>
        <w:tblW w:w="928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71"/>
        <w:gridCol w:w="1123"/>
        <w:gridCol w:w="2525"/>
        <w:gridCol w:w="2552"/>
        <w:gridCol w:w="251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1" w:hRule="atLeast"/>
          <w:jc w:val="center"/>
        </w:trPr>
        <w:tc>
          <w:tcPr>
            <w:tcW w:w="571" w:type="dxa"/>
            <w:vMerge w:val="restart"/>
            <w:shd w:val="clear" w:color="auto" w:fill="auto"/>
            <w:vAlign w:val="center"/>
          </w:tcPr>
          <w:p>
            <w:pPr>
              <w:autoSpaceDE w:val="0"/>
              <w:autoSpaceDN w:val="0"/>
              <w:adjustRightInd w:val="0"/>
              <w:snapToGrid w:val="0"/>
              <w:jc w:val="center"/>
              <w:rPr>
                <w:b/>
                <w:bCs/>
                <w:sz w:val="18"/>
                <w:szCs w:val="18"/>
              </w:rPr>
            </w:pPr>
            <w:bookmarkStart w:id="6" w:name="_Hlk53695497"/>
            <w:r>
              <w:rPr>
                <w:b/>
                <w:bCs/>
                <w:sz w:val="18"/>
                <w:szCs w:val="18"/>
              </w:rPr>
              <w:t>序号</w:t>
            </w:r>
          </w:p>
        </w:tc>
        <w:tc>
          <w:tcPr>
            <w:tcW w:w="1123" w:type="dxa"/>
            <w:vMerge w:val="restart"/>
            <w:shd w:val="clear" w:color="auto" w:fill="auto"/>
            <w:vAlign w:val="center"/>
          </w:tcPr>
          <w:p>
            <w:pPr>
              <w:autoSpaceDE w:val="0"/>
              <w:autoSpaceDN w:val="0"/>
              <w:adjustRightInd w:val="0"/>
              <w:snapToGrid w:val="0"/>
              <w:jc w:val="center"/>
              <w:rPr>
                <w:b/>
                <w:bCs/>
                <w:sz w:val="18"/>
                <w:szCs w:val="18"/>
              </w:rPr>
            </w:pPr>
            <w:r>
              <w:rPr>
                <w:b/>
                <w:bCs/>
                <w:sz w:val="18"/>
                <w:szCs w:val="18"/>
              </w:rPr>
              <w:t>课程目标</w:t>
            </w:r>
          </w:p>
        </w:tc>
        <w:tc>
          <w:tcPr>
            <w:tcW w:w="7593" w:type="dxa"/>
            <w:gridSpan w:val="3"/>
          </w:tcPr>
          <w:p>
            <w:pPr>
              <w:autoSpaceDE w:val="0"/>
              <w:autoSpaceDN w:val="0"/>
              <w:adjustRightInd w:val="0"/>
              <w:snapToGrid w:val="0"/>
              <w:jc w:val="center"/>
              <w:rPr>
                <w:b/>
                <w:bCs/>
                <w:sz w:val="18"/>
                <w:szCs w:val="18"/>
              </w:rPr>
            </w:pPr>
            <w:r>
              <w:rPr>
                <w:b/>
                <w:bCs/>
                <w:sz w:val="18"/>
                <w:szCs w:val="18"/>
              </w:rPr>
              <w:t>考核环节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71" w:type="dxa"/>
            <w:vMerge w:val="continue"/>
            <w:shd w:val="clear" w:color="auto" w:fill="auto"/>
            <w:vAlign w:val="center"/>
          </w:tcPr>
          <w:p>
            <w:pPr>
              <w:autoSpaceDE w:val="0"/>
              <w:autoSpaceDN w:val="0"/>
              <w:adjustRightInd w:val="0"/>
              <w:snapToGrid w:val="0"/>
              <w:jc w:val="center"/>
              <w:rPr>
                <w:b/>
                <w:bCs/>
                <w:sz w:val="18"/>
                <w:szCs w:val="18"/>
              </w:rPr>
            </w:pPr>
          </w:p>
        </w:tc>
        <w:tc>
          <w:tcPr>
            <w:tcW w:w="1123" w:type="dxa"/>
            <w:vMerge w:val="continue"/>
            <w:shd w:val="clear" w:color="auto" w:fill="auto"/>
            <w:vAlign w:val="center"/>
          </w:tcPr>
          <w:p>
            <w:pPr>
              <w:autoSpaceDE w:val="0"/>
              <w:autoSpaceDN w:val="0"/>
              <w:adjustRightInd w:val="0"/>
              <w:snapToGrid w:val="0"/>
              <w:jc w:val="center"/>
              <w:rPr>
                <w:b/>
                <w:bCs/>
                <w:sz w:val="18"/>
                <w:szCs w:val="18"/>
              </w:rPr>
            </w:pPr>
          </w:p>
        </w:tc>
        <w:tc>
          <w:tcPr>
            <w:tcW w:w="2525" w:type="dxa"/>
          </w:tcPr>
          <w:p>
            <w:pPr>
              <w:autoSpaceDE w:val="0"/>
              <w:autoSpaceDN w:val="0"/>
              <w:adjustRightInd w:val="0"/>
              <w:snapToGrid w:val="0"/>
              <w:jc w:val="center"/>
              <w:rPr>
                <w:b/>
                <w:bCs/>
                <w:sz w:val="18"/>
                <w:szCs w:val="18"/>
              </w:rPr>
            </w:pPr>
            <w:r>
              <w:rPr>
                <w:b/>
                <w:bCs/>
                <w:sz w:val="18"/>
                <w:szCs w:val="18"/>
              </w:rPr>
              <w:t>指导老师成绩</w:t>
            </w:r>
          </w:p>
          <w:p>
            <w:pPr>
              <w:autoSpaceDE w:val="0"/>
              <w:autoSpaceDN w:val="0"/>
              <w:adjustRightInd w:val="0"/>
              <w:snapToGrid w:val="0"/>
              <w:jc w:val="center"/>
              <w:rPr>
                <w:b/>
                <w:bCs/>
                <w:sz w:val="18"/>
                <w:szCs w:val="18"/>
              </w:rPr>
            </w:pPr>
            <w:r>
              <w:rPr>
                <w:b/>
                <w:bCs/>
                <w:sz w:val="18"/>
                <w:szCs w:val="18"/>
              </w:rPr>
              <w:t>（占总成绩10%）</w:t>
            </w:r>
          </w:p>
        </w:tc>
        <w:tc>
          <w:tcPr>
            <w:tcW w:w="2552" w:type="dxa"/>
            <w:shd w:val="clear" w:color="auto" w:fill="auto"/>
            <w:vAlign w:val="center"/>
          </w:tcPr>
          <w:p>
            <w:pPr>
              <w:autoSpaceDE w:val="0"/>
              <w:autoSpaceDN w:val="0"/>
              <w:adjustRightInd w:val="0"/>
              <w:snapToGrid w:val="0"/>
              <w:jc w:val="center"/>
              <w:rPr>
                <w:b/>
                <w:bCs/>
                <w:sz w:val="18"/>
                <w:szCs w:val="18"/>
              </w:rPr>
            </w:pPr>
            <w:r>
              <w:rPr>
                <w:b/>
                <w:bCs/>
                <w:sz w:val="18"/>
                <w:szCs w:val="18"/>
              </w:rPr>
              <w:t>评阅老师成绩</w:t>
            </w:r>
          </w:p>
          <w:p>
            <w:pPr>
              <w:autoSpaceDE w:val="0"/>
              <w:autoSpaceDN w:val="0"/>
              <w:adjustRightInd w:val="0"/>
              <w:snapToGrid w:val="0"/>
              <w:jc w:val="center"/>
              <w:rPr>
                <w:b/>
                <w:bCs/>
                <w:sz w:val="18"/>
                <w:szCs w:val="18"/>
              </w:rPr>
            </w:pPr>
            <w:r>
              <w:rPr>
                <w:b/>
                <w:bCs/>
                <w:sz w:val="18"/>
                <w:szCs w:val="18"/>
              </w:rPr>
              <w:t>（占总成绩20%）</w:t>
            </w:r>
          </w:p>
        </w:tc>
        <w:tc>
          <w:tcPr>
            <w:tcW w:w="2516" w:type="dxa"/>
            <w:shd w:val="clear" w:color="auto" w:fill="auto"/>
            <w:vAlign w:val="center"/>
          </w:tcPr>
          <w:p>
            <w:pPr>
              <w:autoSpaceDE w:val="0"/>
              <w:autoSpaceDN w:val="0"/>
              <w:adjustRightInd w:val="0"/>
              <w:snapToGrid w:val="0"/>
              <w:jc w:val="center"/>
              <w:rPr>
                <w:b/>
                <w:bCs/>
                <w:sz w:val="18"/>
                <w:szCs w:val="18"/>
              </w:rPr>
            </w:pPr>
            <w:r>
              <w:rPr>
                <w:b/>
                <w:bCs/>
                <w:sz w:val="18"/>
                <w:szCs w:val="18"/>
              </w:rPr>
              <w:t>答辩小组成绩</w:t>
            </w:r>
          </w:p>
          <w:p>
            <w:pPr>
              <w:autoSpaceDE w:val="0"/>
              <w:autoSpaceDN w:val="0"/>
              <w:adjustRightInd w:val="0"/>
              <w:snapToGrid w:val="0"/>
              <w:jc w:val="center"/>
              <w:rPr>
                <w:b/>
                <w:bCs/>
                <w:sz w:val="18"/>
                <w:szCs w:val="18"/>
              </w:rPr>
            </w:pPr>
            <w:r>
              <w:rPr>
                <w:b/>
                <w:bCs/>
                <w:sz w:val="18"/>
                <w:szCs w:val="18"/>
              </w:rPr>
              <w:t>（占总成绩70%）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571" w:type="dxa"/>
            <w:shd w:val="clear" w:color="auto" w:fill="auto"/>
            <w:vAlign w:val="center"/>
          </w:tcPr>
          <w:p>
            <w:pPr>
              <w:autoSpaceDE w:val="0"/>
              <w:autoSpaceDN w:val="0"/>
              <w:jc w:val="center"/>
              <w:rPr>
                <w:bCs/>
                <w:sz w:val="18"/>
                <w:szCs w:val="18"/>
              </w:rPr>
            </w:pPr>
            <w:r>
              <w:rPr>
                <w:sz w:val="18"/>
                <w:szCs w:val="18"/>
              </w:rPr>
              <w:t>1</w:t>
            </w:r>
          </w:p>
        </w:tc>
        <w:tc>
          <w:tcPr>
            <w:tcW w:w="1123" w:type="dxa"/>
            <w:shd w:val="clear" w:color="auto" w:fill="auto"/>
            <w:vAlign w:val="center"/>
          </w:tcPr>
          <w:p>
            <w:pPr>
              <w:autoSpaceDE w:val="0"/>
              <w:autoSpaceDN w:val="0"/>
              <w:jc w:val="center"/>
              <w:rPr>
                <w:bCs/>
                <w:sz w:val="18"/>
                <w:szCs w:val="18"/>
              </w:rPr>
            </w:pPr>
            <w:r>
              <w:rPr>
                <w:bCs/>
                <w:sz w:val="18"/>
                <w:szCs w:val="18"/>
              </w:rPr>
              <w:t>课程目标1</w:t>
            </w:r>
          </w:p>
        </w:tc>
        <w:tc>
          <w:tcPr>
            <w:tcW w:w="2525" w:type="dxa"/>
          </w:tcPr>
          <w:p>
            <w:pPr>
              <w:autoSpaceDE w:val="0"/>
              <w:autoSpaceDN w:val="0"/>
              <w:jc w:val="center"/>
              <w:rPr>
                <w:bCs/>
                <w:sz w:val="18"/>
                <w:szCs w:val="18"/>
              </w:rPr>
            </w:pPr>
            <w:r>
              <w:rPr>
                <w:bCs/>
                <w:sz w:val="18"/>
                <w:szCs w:val="18"/>
              </w:rPr>
              <w:t>20%</w:t>
            </w:r>
          </w:p>
        </w:tc>
        <w:tc>
          <w:tcPr>
            <w:tcW w:w="2552" w:type="dxa"/>
            <w:shd w:val="clear" w:color="auto" w:fill="auto"/>
            <w:vAlign w:val="center"/>
          </w:tcPr>
          <w:p>
            <w:pPr>
              <w:autoSpaceDE w:val="0"/>
              <w:autoSpaceDN w:val="0"/>
              <w:jc w:val="center"/>
              <w:rPr>
                <w:bCs/>
                <w:sz w:val="18"/>
                <w:szCs w:val="18"/>
              </w:rPr>
            </w:pPr>
          </w:p>
        </w:tc>
        <w:tc>
          <w:tcPr>
            <w:tcW w:w="2516" w:type="dxa"/>
            <w:shd w:val="clear" w:color="auto" w:fill="auto"/>
            <w:vAlign w:val="center"/>
          </w:tcPr>
          <w:p>
            <w:pPr>
              <w:autoSpaceDE w:val="0"/>
              <w:autoSpaceDN w:val="0"/>
              <w:adjustRightInd w:val="0"/>
              <w:snapToGrid w:val="0"/>
              <w:jc w:val="cente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571" w:type="dxa"/>
            <w:shd w:val="clear" w:color="auto" w:fill="auto"/>
            <w:vAlign w:val="center"/>
          </w:tcPr>
          <w:p>
            <w:pPr>
              <w:autoSpaceDE w:val="0"/>
              <w:autoSpaceDN w:val="0"/>
              <w:jc w:val="center"/>
              <w:rPr>
                <w:bCs/>
                <w:sz w:val="18"/>
                <w:szCs w:val="18"/>
              </w:rPr>
            </w:pPr>
            <w:r>
              <w:rPr>
                <w:bCs/>
                <w:sz w:val="18"/>
                <w:szCs w:val="18"/>
              </w:rPr>
              <w:t>2</w:t>
            </w:r>
          </w:p>
        </w:tc>
        <w:tc>
          <w:tcPr>
            <w:tcW w:w="1123" w:type="dxa"/>
            <w:shd w:val="clear" w:color="auto" w:fill="auto"/>
            <w:vAlign w:val="center"/>
          </w:tcPr>
          <w:p>
            <w:pPr>
              <w:autoSpaceDE w:val="0"/>
              <w:autoSpaceDN w:val="0"/>
              <w:jc w:val="center"/>
              <w:rPr>
                <w:bCs/>
                <w:sz w:val="18"/>
                <w:szCs w:val="18"/>
              </w:rPr>
            </w:pPr>
            <w:r>
              <w:rPr>
                <w:bCs/>
                <w:sz w:val="18"/>
                <w:szCs w:val="18"/>
              </w:rPr>
              <w:t>课程目标2</w:t>
            </w:r>
          </w:p>
        </w:tc>
        <w:tc>
          <w:tcPr>
            <w:tcW w:w="2525" w:type="dxa"/>
          </w:tcPr>
          <w:p>
            <w:pPr>
              <w:autoSpaceDE w:val="0"/>
              <w:autoSpaceDN w:val="0"/>
              <w:jc w:val="center"/>
              <w:rPr>
                <w:bCs/>
                <w:sz w:val="18"/>
                <w:szCs w:val="18"/>
              </w:rPr>
            </w:pPr>
            <w:r>
              <w:rPr>
                <w:bCs/>
                <w:sz w:val="18"/>
                <w:szCs w:val="18"/>
              </w:rPr>
              <w:t>40%</w:t>
            </w:r>
          </w:p>
        </w:tc>
        <w:tc>
          <w:tcPr>
            <w:tcW w:w="2552" w:type="dxa"/>
            <w:shd w:val="clear" w:color="auto" w:fill="auto"/>
            <w:vAlign w:val="center"/>
          </w:tcPr>
          <w:p>
            <w:pPr>
              <w:autoSpaceDE w:val="0"/>
              <w:autoSpaceDN w:val="0"/>
              <w:jc w:val="center"/>
              <w:rPr>
                <w:bCs/>
                <w:sz w:val="18"/>
                <w:szCs w:val="18"/>
              </w:rPr>
            </w:pPr>
          </w:p>
        </w:tc>
        <w:tc>
          <w:tcPr>
            <w:tcW w:w="2516" w:type="dxa"/>
            <w:shd w:val="clear" w:color="auto" w:fill="auto"/>
            <w:vAlign w:val="center"/>
          </w:tcPr>
          <w:p>
            <w:pPr>
              <w:autoSpaceDE w:val="0"/>
              <w:autoSpaceDN w:val="0"/>
              <w:adjustRightInd w:val="0"/>
              <w:snapToGrid w:val="0"/>
              <w:jc w:val="cente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571" w:type="dxa"/>
            <w:shd w:val="clear" w:color="auto" w:fill="auto"/>
            <w:vAlign w:val="center"/>
          </w:tcPr>
          <w:p>
            <w:pPr>
              <w:autoSpaceDE w:val="0"/>
              <w:autoSpaceDN w:val="0"/>
              <w:jc w:val="center"/>
              <w:rPr>
                <w:bCs/>
                <w:sz w:val="18"/>
                <w:szCs w:val="18"/>
              </w:rPr>
            </w:pPr>
            <w:r>
              <w:rPr>
                <w:sz w:val="18"/>
                <w:szCs w:val="18"/>
              </w:rPr>
              <w:t>3</w:t>
            </w:r>
          </w:p>
        </w:tc>
        <w:tc>
          <w:tcPr>
            <w:tcW w:w="1123" w:type="dxa"/>
            <w:shd w:val="clear" w:color="auto" w:fill="auto"/>
            <w:vAlign w:val="center"/>
          </w:tcPr>
          <w:p>
            <w:pPr>
              <w:autoSpaceDE w:val="0"/>
              <w:autoSpaceDN w:val="0"/>
              <w:jc w:val="center"/>
              <w:rPr>
                <w:bCs/>
                <w:sz w:val="18"/>
                <w:szCs w:val="18"/>
              </w:rPr>
            </w:pPr>
            <w:r>
              <w:rPr>
                <w:bCs/>
                <w:sz w:val="18"/>
                <w:szCs w:val="18"/>
              </w:rPr>
              <w:t>课程目标3</w:t>
            </w:r>
          </w:p>
        </w:tc>
        <w:tc>
          <w:tcPr>
            <w:tcW w:w="2525" w:type="dxa"/>
          </w:tcPr>
          <w:p>
            <w:pPr>
              <w:autoSpaceDE w:val="0"/>
              <w:autoSpaceDN w:val="0"/>
              <w:jc w:val="center"/>
              <w:rPr>
                <w:bCs/>
                <w:sz w:val="18"/>
                <w:szCs w:val="18"/>
              </w:rPr>
            </w:pPr>
            <w:r>
              <w:rPr>
                <w:bCs/>
                <w:sz w:val="18"/>
                <w:szCs w:val="18"/>
              </w:rPr>
              <w:t>30%</w:t>
            </w:r>
          </w:p>
        </w:tc>
        <w:tc>
          <w:tcPr>
            <w:tcW w:w="2552" w:type="dxa"/>
            <w:shd w:val="clear" w:color="auto" w:fill="auto"/>
            <w:vAlign w:val="center"/>
          </w:tcPr>
          <w:p>
            <w:pPr>
              <w:autoSpaceDE w:val="0"/>
              <w:autoSpaceDN w:val="0"/>
              <w:jc w:val="center"/>
              <w:rPr>
                <w:bCs/>
                <w:sz w:val="18"/>
                <w:szCs w:val="18"/>
              </w:rPr>
            </w:pPr>
          </w:p>
        </w:tc>
        <w:tc>
          <w:tcPr>
            <w:tcW w:w="2516" w:type="dxa"/>
            <w:shd w:val="clear" w:color="auto" w:fill="auto"/>
            <w:vAlign w:val="center"/>
          </w:tcPr>
          <w:p>
            <w:pPr>
              <w:autoSpaceDE w:val="0"/>
              <w:autoSpaceDN w:val="0"/>
              <w:adjustRightInd w:val="0"/>
              <w:snapToGrid w:val="0"/>
              <w:jc w:val="cente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571" w:type="dxa"/>
            <w:shd w:val="clear" w:color="auto" w:fill="auto"/>
            <w:vAlign w:val="center"/>
          </w:tcPr>
          <w:p>
            <w:pPr>
              <w:autoSpaceDE w:val="0"/>
              <w:autoSpaceDN w:val="0"/>
              <w:jc w:val="center"/>
              <w:rPr>
                <w:sz w:val="18"/>
                <w:szCs w:val="18"/>
              </w:rPr>
            </w:pPr>
            <w:r>
              <w:rPr>
                <w:sz w:val="18"/>
                <w:szCs w:val="18"/>
              </w:rPr>
              <w:t>4</w:t>
            </w:r>
          </w:p>
        </w:tc>
        <w:tc>
          <w:tcPr>
            <w:tcW w:w="1123" w:type="dxa"/>
            <w:shd w:val="clear" w:color="auto" w:fill="auto"/>
            <w:vAlign w:val="center"/>
          </w:tcPr>
          <w:p>
            <w:pPr>
              <w:autoSpaceDE w:val="0"/>
              <w:autoSpaceDN w:val="0"/>
              <w:jc w:val="center"/>
              <w:rPr>
                <w:bCs/>
                <w:sz w:val="18"/>
                <w:szCs w:val="18"/>
              </w:rPr>
            </w:pPr>
            <w:r>
              <w:rPr>
                <w:bCs/>
                <w:sz w:val="18"/>
                <w:szCs w:val="18"/>
              </w:rPr>
              <w:t>课程目标4</w:t>
            </w:r>
          </w:p>
        </w:tc>
        <w:tc>
          <w:tcPr>
            <w:tcW w:w="2525" w:type="dxa"/>
          </w:tcPr>
          <w:p>
            <w:pPr>
              <w:autoSpaceDE w:val="0"/>
              <w:autoSpaceDN w:val="0"/>
              <w:jc w:val="center"/>
              <w:rPr>
                <w:bCs/>
                <w:sz w:val="18"/>
                <w:szCs w:val="18"/>
              </w:rPr>
            </w:pPr>
            <w:r>
              <w:rPr>
                <w:bCs/>
                <w:sz w:val="18"/>
                <w:szCs w:val="18"/>
              </w:rPr>
              <w:t>10%</w:t>
            </w:r>
          </w:p>
        </w:tc>
        <w:tc>
          <w:tcPr>
            <w:tcW w:w="2552" w:type="dxa"/>
            <w:shd w:val="clear" w:color="auto" w:fill="auto"/>
            <w:vAlign w:val="center"/>
          </w:tcPr>
          <w:p>
            <w:pPr>
              <w:autoSpaceDE w:val="0"/>
              <w:autoSpaceDN w:val="0"/>
              <w:jc w:val="center"/>
              <w:rPr>
                <w:bCs/>
                <w:sz w:val="18"/>
                <w:szCs w:val="18"/>
              </w:rPr>
            </w:pPr>
          </w:p>
        </w:tc>
        <w:tc>
          <w:tcPr>
            <w:tcW w:w="2516" w:type="dxa"/>
            <w:shd w:val="clear" w:color="auto" w:fill="auto"/>
            <w:vAlign w:val="center"/>
          </w:tcPr>
          <w:p>
            <w:pPr>
              <w:autoSpaceDE w:val="0"/>
              <w:autoSpaceDN w:val="0"/>
              <w:adjustRightInd w:val="0"/>
              <w:snapToGrid w:val="0"/>
              <w:jc w:val="cente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571" w:type="dxa"/>
            <w:shd w:val="clear" w:color="auto" w:fill="auto"/>
            <w:vAlign w:val="center"/>
          </w:tcPr>
          <w:p>
            <w:pPr>
              <w:autoSpaceDE w:val="0"/>
              <w:autoSpaceDN w:val="0"/>
              <w:jc w:val="center"/>
              <w:rPr>
                <w:sz w:val="18"/>
                <w:szCs w:val="18"/>
              </w:rPr>
            </w:pPr>
            <w:r>
              <w:rPr>
                <w:sz w:val="18"/>
                <w:szCs w:val="18"/>
              </w:rPr>
              <w:t>5</w:t>
            </w:r>
          </w:p>
        </w:tc>
        <w:tc>
          <w:tcPr>
            <w:tcW w:w="1123" w:type="dxa"/>
            <w:shd w:val="clear" w:color="auto" w:fill="auto"/>
            <w:vAlign w:val="center"/>
          </w:tcPr>
          <w:p>
            <w:pPr>
              <w:autoSpaceDE w:val="0"/>
              <w:autoSpaceDN w:val="0"/>
              <w:jc w:val="center"/>
              <w:rPr>
                <w:bCs/>
                <w:sz w:val="18"/>
                <w:szCs w:val="18"/>
              </w:rPr>
            </w:pPr>
            <w:r>
              <w:rPr>
                <w:bCs/>
                <w:sz w:val="18"/>
                <w:szCs w:val="18"/>
              </w:rPr>
              <w:t>课程目标5</w:t>
            </w:r>
          </w:p>
        </w:tc>
        <w:tc>
          <w:tcPr>
            <w:tcW w:w="2525" w:type="dxa"/>
          </w:tcPr>
          <w:p>
            <w:pPr>
              <w:autoSpaceDE w:val="0"/>
              <w:autoSpaceDN w:val="0"/>
              <w:jc w:val="center"/>
              <w:rPr>
                <w:bCs/>
                <w:sz w:val="18"/>
                <w:szCs w:val="18"/>
              </w:rPr>
            </w:pPr>
          </w:p>
        </w:tc>
        <w:tc>
          <w:tcPr>
            <w:tcW w:w="2552" w:type="dxa"/>
            <w:shd w:val="clear" w:color="auto" w:fill="auto"/>
            <w:vAlign w:val="center"/>
          </w:tcPr>
          <w:p>
            <w:pPr>
              <w:autoSpaceDE w:val="0"/>
              <w:autoSpaceDN w:val="0"/>
              <w:jc w:val="center"/>
              <w:rPr>
                <w:bCs/>
                <w:sz w:val="18"/>
                <w:szCs w:val="18"/>
              </w:rPr>
            </w:pPr>
            <w:r>
              <w:rPr>
                <w:bCs/>
                <w:sz w:val="18"/>
                <w:szCs w:val="18"/>
              </w:rPr>
              <w:t>40%</w:t>
            </w:r>
          </w:p>
        </w:tc>
        <w:tc>
          <w:tcPr>
            <w:tcW w:w="2516" w:type="dxa"/>
            <w:shd w:val="clear" w:color="auto" w:fill="auto"/>
            <w:vAlign w:val="center"/>
          </w:tcPr>
          <w:p>
            <w:pPr>
              <w:autoSpaceDE w:val="0"/>
              <w:autoSpaceDN w:val="0"/>
              <w:adjustRightInd w:val="0"/>
              <w:snapToGrid w:val="0"/>
              <w:jc w:val="center"/>
              <w:rPr>
                <w:bCs/>
                <w:sz w:val="18"/>
                <w:szCs w:val="18"/>
              </w:rPr>
            </w:pPr>
            <w:r>
              <w:rPr>
                <w:bCs/>
                <w:sz w:val="18"/>
                <w:szCs w:val="18"/>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571" w:type="dxa"/>
            <w:shd w:val="clear" w:color="auto" w:fill="auto"/>
            <w:vAlign w:val="center"/>
          </w:tcPr>
          <w:p>
            <w:pPr>
              <w:autoSpaceDE w:val="0"/>
              <w:autoSpaceDN w:val="0"/>
              <w:jc w:val="center"/>
              <w:rPr>
                <w:sz w:val="18"/>
                <w:szCs w:val="18"/>
              </w:rPr>
            </w:pPr>
            <w:r>
              <w:rPr>
                <w:sz w:val="18"/>
                <w:szCs w:val="18"/>
              </w:rPr>
              <w:t>6</w:t>
            </w:r>
          </w:p>
        </w:tc>
        <w:tc>
          <w:tcPr>
            <w:tcW w:w="1123" w:type="dxa"/>
            <w:shd w:val="clear" w:color="auto" w:fill="auto"/>
            <w:vAlign w:val="center"/>
          </w:tcPr>
          <w:p>
            <w:pPr>
              <w:autoSpaceDE w:val="0"/>
              <w:autoSpaceDN w:val="0"/>
              <w:jc w:val="center"/>
              <w:rPr>
                <w:bCs/>
                <w:sz w:val="18"/>
                <w:szCs w:val="18"/>
              </w:rPr>
            </w:pPr>
            <w:r>
              <w:rPr>
                <w:bCs/>
                <w:sz w:val="18"/>
                <w:szCs w:val="18"/>
              </w:rPr>
              <w:t>课程目标6</w:t>
            </w:r>
          </w:p>
        </w:tc>
        <w:tc>
          <w:tcPr>
            <w:tcW w:w="2525" w:type="dxa"/>
          </w:tcPr>
          <w:p>
            <w:pPr>
              <w:autoSpaceDE w:val="0"/>
              <w:autoSpaceDN w:val="0"/>
              <w:jc w:val="center"/>
              <w:rPr>
                <w:bCs/>
                <w:sz w:val="18"/>
                <w:szCs w:val="18"/>
              </w:rPr>
            </w:pPr>
          </w:p>
        </w:tc>
        <w:tc>
          <w:tcPr>
            <w:tcW w:w="2552" w:type="dxa"/>
            <w:shd w:val="clear" w:color="auto" w:fill="auto"/>
            <w:vAlign w:val="center"/>
          </w:tcPr>
          <w:p>
            <w:pPr>
              <w:autoSpaceDE w:val="0"/>
              <w:autoSpaceDN w:val="0"/>
              <w:jc w:val="center"/>
              <w:rPr>
                <w:bCs/>
                <w:sz w:val="18"/>
                <w:szCs w:val="18"/>
              </w:rPr>
            </w:pPr>
            <w:r>
              <w:rPr>
                <w:bCs/>
                <w:sz w:val="18"/>
                <w:szCs w:val="18"/>
              </w:rPr>
              <w:t>40%</w:t>
            </w:r>
          </w:p>
        </w:tc>
        <w:tc>
          <w:tcPr>
            <w:tcW w:w="2516" w:type="dxa"/>
            <w:shd w:val="clear" w:color="auto" w:fill="auto"/>
            <w:vAlign w:val="center"/>
          </w:tcPr>
          <w:p>
            <w:pPr>
              <w:autoSpaceDE w:val="0"/>
              <w:autoSpaceDN w:val="0"/>
              <w:adjustRightInd w:val="0"/>
              <w:snapToGrid w:val="0"/>
              <w:jc w:val="center"/>
              <w:rPr>
                <w:bCs/>
                <w:sz w:val="18"/>
                <w:szCs w:val="18"/>
              </w:rPr>
            </w:pPr>
            <w:r>
              <w:rPr>
                <w:bCs/>
                <w:sz w:val="18"/>
                <w:szCs w:val="18"/>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571" w:type="dxa"/>
            <w:shd w:val="clear" w:color="auto" w:fill="auto"/>
            <w:vAlign w:val="center"/>
          </w:tcPr>
          <w:p>
            <w:pPr>
              <w:autoSpaceDE w:val="0"/>
              <w:autoSpaceDN w:val="0"/>
              <w:jc w:val="center"/>
              <w:rPr>
                <w:sz w:val="18"/>
                <w:szCs w:val="18"/>
              </w:rPr>
            </w:pPr>
            <w:r>
              <w:rPr>
                <w:sz w:val="18"/>
                <w:szCs w:val="18"/>
              </w:rPr>
              <w:t>7</w:t>
            </w:r>
          </w:p>
        </w:tc>
        <w:tc>
          <w:tcPr>
            <w:tcW w:w="1123" w:type="dxa"/>
            <w:shd w:val="clear" w:color="auto" w:fill="auto"/>
            <w:vAlign w:val="center"/>
          </w:tcPr>
          <w:p>
            <w:pPr>
              <w:autoSpaceDE w:val="0"/>
              <w:autoSpaceDN w:val="0"/>
              <w:jc w:val="center"/>
              <w:rPr>
                <w:bCs/>
                <w:sz w:val="18"/>
                <w:szCs w:val="18"/>
              </w:rPr>
            </w:pPr>
            <w:r>
              <w:rPr>
                <w:bCs/>
                <w:sz w:val="18"/>
                <w:szCs w:val="18"/>
              </w:rPr>
              <w:t>课程目标7</w:t>
            </w:r>
          </w:p>
        </w:tc>
        <w:tc>
          <w:tcPr>
            <w:tcW w:w="2525" w:type="dxa"/>
          </w:tcPr>
          <w:p>
            <w:pPr>
              <w:autoSpaceDE w:val="0"/>
              <w:autoSpaceDN w:val="0"/>
              <w:jc w:val="center"/>
              <w:rPr>
                <w:bCs/>
                <w:sz w:val="18"/>
                <w:szCs w:val="18"/>
              </w:rPr>
            </w:pPr>
          </w:p>
        </w:tc>
        <w:tc>
          <w:tcPr>
            <w:tcW w:w="2552" w:type="dxa"/>
            <w:shd w:val="clear" w:color="auto" w:fill="auto"/>
            <w:vAlign w:val="center"/>
          </w:tcPr>
          <w:p>
            <w:pPr>
              <w:autoSpaceDE w:val="0"/>
              <w:autoSpaceDN w:val="0"/>
              <w:jc w:val="center"/>
              <w:rPr>
                <w:bCs/>
                <w:sz w:val="18"/>
                <w:szCs w:val="18"/>
              </w:rPr>
            </w:pPr>
            <w:r>
              <w:rPr>
                <w:bCs/>
                <w:sz w:val="18"/>
                <w:szCs w:val="18"/>
              </w:rPr>
              <w:t>10%</w:t>
            </w:r>
          </w:p>
        </w:tc>
        <w:tc>
          <w:tcPr>
            <w:tcW w:w="2516" w:type="dxa"/>
            <w:shd w:val="clear" w:color="auto" w:fill="auto"/>
            <w:vAlign w:val="center"/>
          </w:tcPr>
          <w:p>
            <w:pPr>
              <w:autoSpaceDE w:val="0"/>
              <w:autoSpaceDN w:val="0"/>
              <w:adjustRightInd w:val="0"/>
              <w:snapToGrid w:val="0"/>
              <w:jc w:val="center"/>
              <w:rPr>
                <w:bCs/>
                <w:sz w:val="18"/>
                <w:szCs w:val="18"/>
              </w:rPr>
            </w:pPr>
            <w:r>
              <w:rPr>
                <w:bCs/>
                <w:sz w:val="18"/>
                <w:szCs w:val="18"/>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571" w:type="dxa"/>
            <w:shd w:val="clear" w:color="auto" w:fill="auto"/>
            <w:vAlign w:val="center"/>
          </w:tcPr>
          <w:p>
            <w:pPr>
              <w:autoSpaceDE w:val="0"/>
              <w:autoSpaceDN w:val="0"/>
              <w:jc w:val="center"/>
              <w:rPr>
                <w:sz w:val="18"/>
                <w:szCs w:val="18"/>
              </w:rPr>
            </w:pPr>
            <w:r>
              <w:rPr>
                <w:sz w:val="18"/>
                <w:szCs w:val="18"/>
              </w:rPr>
              <w:t>8</w:t>
            </w:r>
          </w:p>
        </w:tc>
        <w:tc>
          <w:tcPr>
            <w:tcW w:w="1123" w:type="dxa"/>
            <w:shd w:val="clear" w:color="auto" w:fill="auto"/>
            <w:vAlign w:val="center"/>
          </w:tcPr>
          <w:p>
            <w:pPr>
              <w:autoSpaceDE w:val="0"/>
              <w:autoSpaceDN w:val="0"/>
              <w:jc w:val="center"/>
              <w:rPr>
                <w:bCs/>
                <w:sz w:val="18"/>
                <w:szCs w:val="18"/>
              </w:rPr>
            </w:pPr>
            <w:r>
              <w:rPr>
                <w:bCs/>
                <w:sz w:val="18"/>
                <w:szCs w:val="18"/>
              </w:rPr>
              <w:t>课程目标8</w:t>
            </w:r>
          </w:p>
        </w:tc>
        <w:tc>
          <w:tcPr>
            <w:tcW w:w="2525" w:type="dxa"/>
          </w:tcPr>
          <w:p>
            <w:pPr>
              <w:autoSpaceDE w:val="0"/>
              <w:autoSpaceDN w:val="0"/>
              <w:jc w:val="center"/>
              <w:rPr>
                <w:bCs/>
                <w:sz w:val="18"/>
                <w:szCs w:val="18"/>
              </w:rPr>
            </w:pPr>
          </w:p>
        </w:tc>
        <w:tc>
          <w:tcPr>
            <w:tcW w:w="2552" w:type="dxa"/>
            <w:shd w:val="clear" w:color="auto" w:fill="auto"/>
            <w:vAlign w:val="center"/>
          </w:tcPr>
          <w:p>
            <w:pPr>
              <w:autoSpaceDE w:val="0"/>
              <w:autoSpaceDN w:val="0"/>
              <w:jc w:val="center"/>
              <w:rPr>
                <w:bCs/>
                <w:sz w:val="18"/>
                <w:szCs w:val="18"/>
              </w:rPr>
            </w:pPr>
            <w:r>
              <w:rPr>
                <w:bCs/>
                <w:sz w:val="18"/>
                <w:szCs w:val="18"/>
              </w:rPr>
              <w:t>10%</w:t>
            </w:r>
          </w:p>
        </w:tc>
        <w:tc>
          <w:tcPr>
            <w:tcW w:w="2516" w:type="dxa"/>
            <w:shd w:val="clear" w:color="auto" w:fill="auto"/>
            <w:vAlign w:val="center"/>
          </w:tcPr>
          <w:p>
            <w:pPr>
              <w:autoSpaceDE w:val="0"/>
              <w:autoSpaceDN w:val="0"/>
              <w:adjustRightInd w:val="0"/>
              <w:snapToGrid w:val="0"/>
              <w:jc w:val="cente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571" w:type="dxa"/>
            <w:shd w:val="clear" w:color="auto" w:fill="auto"/>
            <w:vAlign w:val="center"/>
          </w:tcPr>
          <w:p>
            <w:pPr>
              <w:autoSpaceDE w:val="0"/>
              <w:autoSpaceDN w:val="0"/>
              <w:jc w:val="center"/>
              <w:rPr>
                <w:sz w:val="18"/>
                <w:szCs w:val="18"/>
              </w:rPr>
            </w:pPr>
            <w:r>
              <w:rPr>
                <w:sz w:val="18"/>
                <w:szCs w:val="18"/>
              </w:rPr>
              <w:t>9</w:t>
            </w:r>
          </w:p>
        </w:tc>
        <w:tc>
          <w:tcPr>
            <w:tcW w:w="1123" w:type="dxa"/>
            <w:shd w:val="clear" w:color="auto" w:fill="auto"/>
            <w:vAlign w:val="center"/>
          </w:tcPr>
          <w:p>
            <w:pPr>
              <w:autoSpaceDE w:val="0"/>
              <w:autoSpaceDN w:val="0"/>
              <w:jc w:val="center"/>
              <w:rPr>
                <w:bCs/>
                <w:sz w:val="18"/>
                <w:szCs w:val="18"/>
              </w:rPr>
            </w:pPr>
            <w:r>
              <w:rPr>
                <w:bCs/>
                <w:sz w:val="18"/>
                <w:szCs w:val="18"/>
              </w:rPr>
              <w:t>课程目标9</w:t>
            </w:r>
          </w:p>
        </w:tc>
        <w:tc>
          <w:tcPr>
            <w:tcW w:w="2525" w:type="dxa"/>
          </w:tcPr>
          <w:p>
            <w:pPr>
              <w:autoSpaceDE w:val="0"/>
              <w:autoSpaceDN w:val="0"/>
              <w:jc w:val="center"/>
              <w:rPr>
                <w:bCs/>
                <w:sz w:val="18"/>
                <w:szCs w:val="18"/>
              </w:rPr>
            </w:pPr>
          </w:p>
        </w:tc>
        <w:tc>
          <w:tcPr>
            <w:tcW w:w="2552" w:type="dxa"/>
            <w:shd w:val="clear" w:color="auto" w:fill="auto"/>
            <w:vAlign w:val="center"/>
          </w:tcPr>
          <w:p>
            <w:pPr>
              <w:autoSpaceDE w:val="0"/>
              <w:autoSpaceDN w:val="0"/>
              <w:jc w:val="center"/>
              <w:rPr>
                <w:bCs/>
                <w:sz w:val="18"/>
                <w:szCs w:val="18"/>
              </w:rPr>
            </w:pPr>
          </w:p>
        </w:tc>
        <w:tc>
          <w:tcPr>
            <w:tcW w:w="2516" w:type="dxa"/>
            <w:shd w:val="clear" w:color="auto" w:fill="auto"/>
            <w:vAlign w:val="center"/>
          </w:tcPr>
          <w:p>
            <w:pPr>
              <w:autoSpaceDE w:val="0"/>
              <w:autoSpaceDN w:val="0"/>
              <w:adjustRightInd w:val="0"/>
              <w:snapToGrid w:val="0"/>
              <w:jc w:val="center"/>
              <w:rPr>
                <w:bCs/>
                <w:sz w:val="18"/>
                <w:szCs w:val="18"/>
              </w:rPr>
            </w:pPr>
            <w:r>
              <w:rPr>
                <w:bCs/>
                <w:sz w:val="18"/>
                <w:szCs w:val="18"/>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571" w:type="dxa"/>
            <w:shd w:val="clear" w:color="auto" w:fill="auto"/>
            <w:vAlign w:val="center"/>
          </w:tcPr>
          <w:p>
            <w:pPr>
              <w:autoSpaceDE w:val="0"/>
              <w:autoSpaceDN w:val="0"/>
              <w:jc w:val="center"/>
              <w:rPr>
                <w:sz w:val="18"/>
                <w:szCs w:val="18"/>
              </w:rPr>
            </w:pPr>
            <w:r>
              <w:rPr>
                <w:sz w:val="18"/>
                <w:szCs w:val="18"/>
              </w:rPr>
              <w:t>10</w:t>
            </w:r>
          </w:p>
        </w:tc>
        <w:tc>
          <w:tcPr>
            <w:tcW w:w="1123" w:type="dxa"/>
            <w:shd w:val="clear" w:color="auto" w:fill="auto"/>
            <w:vAlign w:val="center"/>
          </w:tcPr>
          <w:p>
            <w:pPr>
              <w:autoSpaceDE w:val="0"/>
              <w:autoSpaceDN w:val="0"/>
              <w:jc w:val="center"/>
              <w:rPr>
                <w:bCs/>
                <w:sz w:val="18"/>
                <w:szCs w:val="18"/>
              </w:rPr>
            </w:pPr>
            <w:r>
              <w:rPr>
                <w:bCs/>
                <w:sz w:val="18"/>
                <w:szCs w:val="18"/>
              </w:rPr>
              <w:t>课程目标10</w:t>
            </w:r>
          </w:p>
        </w:tc>
        <w:tc>
          <w:tcPr>
            <w:tcW w:w="2525" w:type="dxa"/>
          </w:tcPr>
          <w:p>
            <w:pPr>
              <w:autoSpaceDE w:val="0"/>
              <w:autoSpaceDN w:val="0"/>
              <w:jc w:val="center"/>
              <w:rPr>
                <w:bCs/>
                <w:sz w:val="18"/>
                <w:szCs w:val="18"/>
              </w:rPr>
            </w:pPr>
          </w:p>
        </w:tc>
        <w:tc>
          <w:tcPr>
            <w:tcW w:w="2552" w:type="dxa"/>
            <w:shd w:val="clear" w:color="auto" w:fill="auto"/>
            <w:vAlign w:val="center"/>
          </w:tcPr>
          <w:p>
            <w:pPr>
              <w:autoSpaceDE w:val="0"/>
              <w:autoSpaceDN w:val="0"/>
              <w:jc w:val="center"/>
              <w:rPr>
                <w:bCs/>
                <w:sz w:val="18"/>
                <w:szCs w:val="18"/>
              </w:rPr>
            </w:pPr>
          </w:p>
        </w:tc>
        <w:tc>
          <w:tcPr>
            <w:tcW w:w="2516" w:type="dxa"/>
            <w:shd w:val="clear" w:color="auto" w:fill="auto"/>
            <w:vAlign w:val="center"/>
          </w:tcPr>
          <w:p>
            <w:pPr>
              <w:autoSpaceDE w:val="0"/>
              <w:autoSpaceDN w:val="0"/>
              <w:adjustRightInd w:val="0"/>
              <w:snapToGrid w:val="0"/>
              <w:jc w:val="center"/>
              <w:rPr>
                <w:bCs/>
                <w:sz w:val="18"/>
                <w:szCs w:val="18"/>
              </w:rPr>
            </w:pPr>
            <w:r>
              <w:rPr>
                <w:bCs/>
                <w:sz w:val="18"/>
                <w:szCs w:val="18"/>
              </w:rPr>
              <w:t>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571" w:type="dxa"/>
            <w:shd w:val="clear" w:color="auto" w:fill="auto"/>
            <w:vAlign w:val="center"/>
          </w:tcPr>
          <w:p>
            <w:pPr>
              <w:autoSpaceDE w:val="0"/>
              <w:autoSpaceDN w:val="0"/>
              <w:jc w:val="center"/>
              <w:rPr>
                <w:sz w:val="18"/>
                <w:szCs w:val="18"/>
              </w:rPr>
            </w:pPr>
            <w:r>
              <w:rPr>
                <w:sz w:val="18"/>
                <w:szCs w:val="18"/>
              </w:rPr>
              <w:t>11</w:t>
            </w:r>
          </w:p>
        </w:tc>
        <w:tc>
          <w:tcPr>
            <w:tcW w:w="1123" w:type="dxa"/>
            <w:shd w:val="clear" w:color="auto" w:fill="auto"/>
            <w:vAlign w:val="center"/>
          </w:tcPr>
          <w:p>
            <w:pPr>
              <w:autoSpaceDE w:val="0"/>
              <w:autoSpaceDN w:val="0"/>
              <w:jc w:val="center"/>
              <w:rPr>
                <w:bCs/>
                <w:sz w:val="18"/>
                <w:szCs w:val="18"/>
              </w:rPr>
            </w:pPr>
            <w:r>
              <w:rPr>
                <w:bCs/>
                <w:sz w:val="18"/>
                <w:szCs w:val="18"/>
              </w:rPr>
              <w:t>课程目标11</w:t>
            </w:r>
          </w:p>
        </w:tc>
        <w:tc>
          <w:tcPr>
            <w:tcW w:w="2525" w:type="dxa"/>
          </w:tcPr>
          <w:p>
            <w:pPr>
              <w:autoSpaceDE w:val="0"/>
              <w:autoSpaceDN w:val="0"/>
              <w:jc w:val="center"/>
              <w:rPr>
                <w:bCs/>
                <w:sz w:val="18"/>
                <w:szCs w:val="18"/>
              </w:rPr>
            </w:pPr>
          </w:p>
        </w:tc>
        <w:tc>
          <w:tcPr>
            <w:tcW w:w="2552" w:type="dxa"/>
            <w:shd w:val="clear" w:color="auto" w:fill="auto"/>
            <w:vAlign w:val="center"/>
          </w:tcPr>
          <w:p>
            <w:pPr>
              <w:autoSpaceDE w:val="0"/>
              <w:autoSpaceDN w:val="0"/>
              <w:jc w:val="center"/>
              <w:rPr>
                <w:bCs/>
                <w:sz w:val="18"/>
                <w:szCs w:val="18"/>
              </w:rPr>
            </w:pPr>
          </w:p>
        </w:tc>
        <w:tc>
          <w:tcPr>
            <w:tcW w:w="2516" w:type="dxa"/>
            <w:shd w:val="clear" w:color="auto" w:fill="auto"/>
            <w:vAlign w:val="center"/>
          </w:tcPr>
          <w:p>
            <w:pPr>
              <w:autoSpaceDE w:val="0"/>
              <w:autoSpaceDN w:val="0"/>
              <w:adjustRightInd w:val="0"/>
              <w:snapToGrid w:val="0"/>
              <w:jc w:val="center"/>
              <w:rPr>
                <w:bCs/>
                <w:sz w:val="18"/>
                <w:szCs w:val="18"/>
              </w:rPr>
            </w:pPr>
            <w:r>
              <w:rPr>
                <w:bCs/>
                <w:sz w:val="18"/>
                <w:szCs w:val="18"/>
              </w:rPr>
              <w:t>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571" w:type="dxa"/>
            <w:shd w:val="clear" w:color="auto" w:fill="auto"/>
            <w:vAlign w:val="center"/>
          </w:tcPr>
          <w:p>
            <w:pPr>
              <w:autoSpaceDE w:val="0"/>
              <w:autoSpaceDN w:val="0"/>
              <w:jc w:val="center"/>
              <w:rPr>
                <w:sz w:val="18"/>
                <w:szCs w:val="18"/>
              </w:rPr>
            </w:pPr>
            <w:r>
              <w:rPr>
                <w:sz w:val="18"/>
                <w:szCs w:val="18"/>
              </w:rPr>
              <w:t>12</w:t>
            </w:r>
          </w:p>
        </w:tc>
        <w:tc>
          <w:tcPr>
            <w:tcW w:w="1123" w:type="dxa"/>
            <w:shd w:val="clear" w:color="auto" w:fill="auto"/>
            <w:vAlign w:val="center"/>
          </w:tcPr>
          <w:p>
            <w:pPr>
              <w:autoSpaceDE w:val="0"/>
              <w:autoSpaceDN w:val="0"/>
              <w:jc w:val="center"/>
              <w:rPr>
                <w:bCs/>
                <w:sz w:val="18"/>
                <w:szCs w:val="18"/>
              </w:rPr>
            </w:pPr>
            <w:r>
              <w:rPr>
                <w:bCs/>
                <w:sz w:val="18"/>
                <w:szCs w:val="18"/>
              </w:rPr>
              <w:t>课程目标12</w:t>
            </w:r>
          </w:p>
        </w:tc>
        <w:tc>
          <w:tcPr>
            <w:tcW w:w="2525" w:type="dxa"/>
          </w:tcPr>
          <w:p>
            <w:pPr>
              <w:autoSpaceDE w:val="0"/>
              <w:autoSpaceDN w:val="0"/>
              <w:jc w:val="center"/>
              <w:rPr>
                <w:bCs/>
                <w:sz w:val="18"/>
                <w:szCs w:val="18"/>
              </w:rPr>
            </w:pPr>
          </w:p>
        </w:tc>
        <w:tc>
          <w:tcPr>
            <w:tcW w:w="2552" w:type="dxa"/>
            <w:shd w:val="clear" w:color="auto" w:fill="auto"/>
            <w:vAlign w:val="center"/>
          </w:tcPr>
          <w:p>
            <w:pPr>
              <w:autoSpaceDE w:val="0"/>
              <w:autoSpaceDN w:val="0"/>
              <w:jc w:val="center"/>
              <w:rPr>
                <w:bCs/>
                <w:sz w:val="18"/>
                <w:szCs w:val="18"/>
              </w:rPr>
            </w:pPr>
          </w:p>
        </w:tc>
        <w:tc>
          <w:tcPr>
            <w:tcW w:w="2516" w:type="dxa"/>
            <w:shd w:val="clear" w:color="auto" w:fill="auto"/>
            <w:vAlign w:val="center"/>
          </w:tcPr>
          <w:p>
            <w:pPr>
              <w:autoSpaceDE w:val="0"/>
              <w:autoSpaceDN w:val="0"/>
              <w:adjustRightInd w:val="0"/>
              <w:snapToGrid w:val="0"/>
              <w:jc w:val="center"/>
              <w:rPr>
                <w:bCs/>
                <w:sz w:val="18"/>
                <w:szCs w:val="18"/>
              </w:rPr>
            </w:pPr>
            <w:r>
              <w:rPr>
                <w:bCs/>
                <w:sz w:val="18"/>
                <w:szCs w:val="18"/>
              </w:rPr>
              <w:t>10%</w:t>
            </w:r>
          </w:p>
        </w:tc>
      </w:tr>
      <w:bookmarkEnd w:id="6"/>
    </w:tbl>
    <w:p>
      <w:pPr>
        <w:widowControl/>
        <w:snapToGrid w:val="0"/>
        <w:spacing w:line="320" w:lineRule="exact"/>
        <w:rPr>
          <w:rFonts w:eastAsia="黑体"/>
        </w:rPr>
      </w:pPr>
      <w:r>
        <w:rPr>
          <w:rFonts w:eastAsia="黑体"/>
        </w:rPr>
        <w:t>7.2评价标准</w:t>
      </w:r>
    </w:p>
    <w:p>
      <w:pPr>
        <w:pStyle w:val="48"/>
        <w:numPr>
          <w:ilvl w:val="0"/>
          <w:numId w:val="0"/>
        </w:numPr>
        <w:snapToGrid w:val="0"/>
        <w:ind w:firstLine="420" w:firstLineChars="200"/>
        <w:rPr>
          <w:rFonts w:eastAsia="宋体"/>
          <w:kern w:val="2"/>
          <w:szCs w:val="24"/>
        </w:rPr>
      </w:pPr>
      <w:r>
        <w:t>（1）指导老师</w:t>
      </w:r>
    </w:p>
    <w:p>
      <w:pPr>
        <w:pStyle w:val="48"/>
        <w:numPr>
          <w:ilvl w:val="0"/>
          <w:numId w:val="0"/>
        </w:numPr>
        <w:snapToGrid w:val="0"/>
        <w:ind w:firstLine="420" w:firstLineChars="200"/>
        <w:rPr>
          <w:rFonts w:eastAsia="宋体"/>
          <w:kern w:val="2"/>
          <w:szCs w:val="24"/>
        </w:rPr>
      </w:pPr>
      <w:r>
        <w:rPr>
          <w:rFonts w:eastAsia="宋体"/>
          <w:kern w:val="2"/>
          <w:szCs w:val="24"/>
        </w:rPr>
        <w:t>指导老师评价标准如表5所示。</w:t>
      </w:r>
    </w:p>
    <w:p>
      <w:pPr>
        <w:pStyle w:val="48"/>
        <w:numPr>
          <w:ilvl w:val="0"/>
          <w:numId w:val="0"/>
        </w:numPr>
        <w:snapToGrid w:val="0"/>
        <w:jc w:val="center"/>
        <w:rPr>
          <w:rFonts w:eastAsia="宋体"/>
          <w:kern w:val="2"/>
          <w:szCs w:val="24"/>
        </w:rPr>
      </w:pPr>
      <w:r>
        <w:rPr>
          <w:rFonts w:eastAsia="宋体"/>
          <w:kern w:val="2"/>
          <w:szCs w:val="24"/>
        </w:rPr>
        <w:t>表5 指导老师评价标准</w:t>
      </w:r>
    </w:p>
    <w:tbl>
      <w:tblPr>
        <w:tblStyle w:val="144"/>
        <w:tblpPr w:leftFromText="180" w:rightFromText="180" w:vertAnchor="text" w:horzAnchor="margin" w:tblpXSpec="center" w:tblpY="236"/>
        <w:tblW w:w="89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664"/>
        <w:gridCol w:w="1665"/>
        <w:gridCol w:w="1665"/>
        <w:gridCol w:w="1665"/>
        <w:gridCol w:w="1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restart"/>
            <w:vAlign w:val="center"/>
          </w:tcPr>
          <w:p>
            <w:pPr>
              <w:jc w:val="center"/>
              <w:rPr>
                <w:b/>
                <w:bCs/>
                <w:sz w:val="18"/>
                <w:szCs w:val="18"/>
              </w:rPr>
            </w:pPr>
            <w:r>
              <w:rPr>
                <w:b/>
                <w:bCs/>
                <w:sz w:val="18"/>
                <w:szCs w:val="18"/>
              </w:rPr>
              <w:t>课程</w:t>
            </w:r>
          </w:p>
          <w:p>
            <w:pPr>
              <w:jc w:val="center"/>
              <w:rPr>
                <w:sz w:val="18"/>
                <w:szCs w:val="18"/>
              </w:rPr>
            </w:pPr>
            <w:r>
              <w:rPr>
                <w:b/>
                <w:bCs/>
                <w:sz w:val="18"/>
                <w:szCs w:val="18"/>
              </w:rPr>
              <w:t>目标</w:t>
            </w:r>
          </w:p>
        </w:tc>
        <w:tc>
          <w:tcPr>
            <w:tcW w:w="8324" w:type="dxa"/>
            <w:gridSpan w:val="5"/>
            <w:vAlign w:val="center"/>
          </w:tcPr>
          <w:p>
            <w:pPr>
              <w:autoSpaceDE w:val="0"/>
              <w:autoSpaceDN w:val="0"/>
              <w:jc w:val="center"/>
              <w:rPr>
                <w:sz w:val="18"/>
                <w:szCs w:val="18"/>
              </w:rPr>
            </w:pPr>
            <w:r>
              <w:rPr>
                <w:b/>
                <w:sz w:val="18"/>
                <w:szCs w:val="18"/>
              </w:rPr>
              <w:t>评价标准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vAlign w:val="center"/>
          </w:tcPr>
          <w:p>
            <w:pPr>
              <w:jc w:val="center"/>
              <w:rPr>
                <w:sz w:val="18"/>
                <w:szCs w:val="18"/>
              </w:rPr>
            </w:pPr>
          </w:p>
        </w:tc>
        <w:tc>
          <w:tcPr>
            <w:tcW w:w="1664" w:type="dxa"/>
            <w:vAlign w:val="center"/>
          </w:tcPr>
          <w:p>
            <w:pPr>
              <w:pStyle w:val="43"/>
              <w:ind w:firstLine="0" w:firstLineChars="0"/>
              <w:jc w:val="center"/>
              <w:rPr>
                <w:rFonts w:ascii="Times New Roman"/>
                <w:b/>
                <w:kern w:val="2"/>
                <w:sz w:val="18"/>
                <w:szCs w:val="18"/>
              </w:rPr>
            </w:pPr>
            <w:r>
              <w:rPr>
                <w:rFonts w:ascii="Times New Roman"/>
                <w:b/>
                <w:kern w:val="2"/>
                <w:sz w:val="18"/>
                <w:szCs w:val="18"/>
              </w:rPr>
              <w:t>优秀</w:t>
            </w:r>
          </w:p>
          <w:p>
            <w:pPr>
              <w:autoSpaceDE w:val="0"/>
              <w:autoSpaceDN w:val="0"/>
              <w:ind w:right="78"/>
              <w:jc w:val="center"/>
              <w:rPr>
                <w:b/>
                <w:sz w:val="18"/>
                <w:szCs w:val="18"/>
              </w:rPr>
            </w:pPr>
            <w:r>
              <w:rPr>
                <w:b/>
                <w:sz w:val="18"/>
                <w:szCs w:val="18"/>
              </w:rPr>
              <w:t>（100＞X≥90）</w:t>
            </w:r>
          </w:p>
        </w:tc>
        <w:tc>
          <w:tcPr>
            <w:tcW w:w="1665" w:type="dxa"/>
            <w:vAlign w:val="center"/>
          </w:tcPr>
          <w:p>
            <w:pPr>
              <w:pStyle w:val="43"/>
              <w:ind w:firstLine="0" w:firstLineChars="0"/>
              <w:jc w:val="center"/>
              <w:rPr>
                <w:rFonts w:ascii="Times New Roman"/>
                <w:b/>
                <w:kern w:val="2"/>
                <w:sz w:val="18"/>
                <w:szCs w:val="18"/>
              </w:rPr>
            </w:pPr>
            <w:r>
              <w:rPr>
                <w:rFonts w:ascii="Times New Roman"/>
                <w:b/>
                <w:kern w:val="2"/>
                <w:sz w:val="18"/>
                <w:szCs w:val="18"/>
              </w:rPr>
              <w:t>良好</w:t>
            </w:r>
          </w:p>
          <w:p>
            <w:pPr>
              <w:autoSpaceDE w:val="0"/>
              <w:autoSpaceDN w:val="0"/>
              <w:ind w:right="44"/>
              <w:jc w:val="center"/>
              <w:rPr>
                <w:b/>
                <w:sz w:val="18"/>
                <w:szCs w:val="18"/>
              </w:rPr>
            </w:pPr>
            <w:r>
              <w:rPr>
                <w:b/>
                <w:sz w:val="18"/>
                <w:szCs w:val="18"/>
              </w:rPr>
              <w:t>（90＞X≥80）</w:t>
            </w:r>
          </w:p>
        </w:tc>
        <w:tc>
          <w:tcPr>
            <w:tcW w:w="1665" w:type="dxa"/>
            <w:vAlign w:val="center"/>
          </w:tcPr>
          <w:p>
            <w:pPr>
              <w:pStyle w:val="43"/>
              <w:ind w:firstLine="0" w:firstLineChars="0"/>
              <w:jc w:val="center"/>
              <w:rPr>
                <w:rFonts w:ascii="Times New Roman"/>
                <w:b/>
                <w:kern w:val="2"/>
                <w:sz w:val="18"/>
                <w:szCs w:val="18"/>
              </w:rPr>
            </w:pPr>
            <w:r>
              <w:rPr>
                <w:rFonts w:ascii="Times New Roman"/>
                <w:b/>
                <w:kern w:val="2"/>
                <w:sz w:val="18"/>
                <w:szCs w:val="18"/>
              </w:rPr>
              <w:t>中</w:t>
            </w:r>
          </w:p>
          <w:p>
            <w:pPr>
              <w:autoSpaceDE w:val="0"/>
              <w:autoSpaceDN w:val="0"/>
              <w:ind w:right="43"/>
              <w:jc w:val="center"/>
              <w:rPr>
                <w:b/>
                <w:sz w:val="18"/>
                <w:szCs w:val="18"/>
              </w:rPr>
            </w:pPr>
            <w:r>
              <w:rPr>
                <w:b/>
                <w:sz w:val="18"/>
                <w:szCs w:val="18"/>
              </w:rPr>
              <w:t>（80＞X≥70）</w:t>
            </w:r>
          </w:p>
        </w:tc>
        <w:tc>
          <w:tcPr>
            <w:tcW w:w="1665" w:type="dxa"/>
            <w:vAlign w:val="center"/>
          </w:tcPr>
          <w:p>
            <w:pPr>
              <w:pStyle w:val="43"/>
              <w:ind w:firstLine="0" w:firstLineChars="0"/>
              <w:jc w:val="center"/>
              <w:rPr>
                <w:rFonts w:ascii="Times New Roman"/>
                <w:b/>
                <w:kern w:val="2"/>
                <w:sz w:val="18"/>
                <w:szCs w:val="18"/>
              </w:rPr>
            </w:pPr>
            <w:r>
              <w:rPr>
                <w:rFonts w:ascii="Times New Roman"/>
                <w:b/>
                <w:kern w:val="2"/>
                <w:sz w:val="18"/>
                <w:szCs w:val="18"/>
              </w:rPr>
              <w:t>及格</w:t>
            </w:r>
          </w:p>
          <w:p>
            <w:pPr>
              <w:autoSpaceDE w:val="0"/>
              <w:autoSpaceDN w:val="0"/>
              <w:ind w:right="44"/>
              <w:jc w:val="center"/>
              <w:rPr>
                <w:b/>
                <w:sz w:val="18"/>
                <w:szCs w:val="18"/>
              </w:rPr>
            </w:pPr>
            <w:r>
              <w:rPr>
                <w:b/>
                <w:sz w:val="18"/>
                <w:szCs w:val="18"/>
              </w:rPr>
              <w:t>（70＞X≥60）</w:t>
            </w:r>
          </w:p>
        </w:tc>
        <w:tc>
          <w:tcPr>
            <w:tcW w:w="1665" w:type="dxa"/>
            <w:vAlign w:val="center"/>
          </w:tcPr>
          <w:p>
            <w:pPr>
              <w:pStyle w:val="43"/>
              <w:ind w:firstLine="0" w:firstLineChars="0"/>
              <w:jc w:val="center"/>
              <w:rPr>
                <w:rFonts w:ascii="Times New Roman"/>
                <w:b/>
                <w:kern w:val="2"/>
                <w:sz w:val="18"/>
                <w:szCs w:val="18"/>
              </w:rPr>
            </w:pPr>
            <w:r>
              <w:rPr>
                <w:rFonts w:ascii="Times New Roman"/>
                <w:b/>
                <w:kern w:val="2"/>
                <w:sz w:val="18"/>
                <w:szCs w:val="18"/>
              </w:rPr>
              <w:t>不及格</w:t>
            </w:r>
          </w:p>
          <w:p>
            <w:pPr>
              <w:autoSpaceDE w:val="0"/>
              <w:autoSpaceDN w:val="0"/>
              <w:jc w:val="center"/>
              <w:rPr>
                <w:b/>
                <w:sz w:val="18"/>
                <w:szCs w:val="18"/>
              </w:rPr>
            </w:pPr>
            <w:r>
              <w:rPr>
                <w:b/>
                <w:sz w:val="18"/>
                <w:szCs w:val="18"/>
              </w:rPr>
              <w:t>（X＜60）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autoSpaceDE w:val="0"/>
              <w:autoSpaceDN w:val="0"/>
              <w:rPr>
                <w:rFonts w:asciiTheme="minorEastAsia" w:hAnsiTheme="minorEastAsia" w:eastAsiaTheme="minorEastAsia"/>
                <w:sz w:val="18"/>
                <w:szCs w:val="18"/>
              </w:rPr>
            </w:pPr>
            <w:r>
              <w:rPr>
                <w:rFonts w:asciiTheme="minorEastAsia" w:hAnsiTheme="minorEastAsia" w:eastAsiaTheme="minorEastAsia"/>
                <w:sz w:val="18"/>
                <w:szCs w:val="18"/>
              </w:rPr>
              <w:t>课程  目标1</w:t>
            </w:r>
          </w:p>
        </w:tc>
        <w:tc>
          <w:tcPr>
            <w:tcW w:w="1664" w:type="dxa"/>
            <w:vAlign w:val="center"/>
          </w:tcPr>
          <w:p>
            <w:pPr>
              <w:autoSpaceDE w:val="0"/>
              <w:autoSpaceDN w:val="0"/>
              <w:rPr>
                <w:sz w:val="18"/>
                <w:szCs w:val="18"/>
              </w:rPr>
            </w:pPr>
            <w:r>
              <w:rPr>
                <w:sz w:val="18"/>
                <w:szCs w:val="18"/>
              </w:rPr>
              <w:t>能很好地通过现代信息技术手段，收集、整理、分析、比较国内外相关文献，十分了解相关选题的研究现状、发展趋势与国际前沿。</w:t>
            </w:r>
          </w:p>
        </w:tc>
        <w:tc>
          <w:tcPr>
            <w:tcW w:w="1665" w:type="dxa"/>
            <w:vAlign w:val="center"/>
          </w:tcPr>
          <w:p>
            <w:pPr>
              <w:autoSpaceDE w:val="0"/>
              <w:autoSpaceDN w:val="0"/>
              <w:rPr>
                <w:sz w:val="18"/>
                <w:szCs w:val="18"/>
              </w:rPr>
            </w:pPr>
            <w:r>
              <w:rPr>
                <w:sz w:val="18"/>
                <w:szCs w:val="18"/>
              </w:rPr>
              <w:t>能较好地通过现代信息技术手段，收集、整理、分析、比较国内外相关文献，比较了解相关选题的研究现状、发展趋势与国际前沿。</w:t>
            </w:r>
          </w:p>
        </w:tc>
        <w:tc>
          <w:tcPr>
            <w:tcW w:w="1665" w:type="dxa"/>
            <w:vAlign w:val="center"/>
          </w:tcPr>
          <w:p>
            <w:pPr>
              <w:autoSpaceDE w:val="0"/>
              <w:autoSpaceDN w:val="0"/>
              <w:rPr>
                <w:sz w:val="18"/>
                <w:szCs w:val="18"/>
              </w:rPr>
            </w:pPr>
            <w:r>
              <w:rPr>
                <w:sz w:val="18"/>
                <w:szCs w:val="18"/>
              </w:rPr>
              <w:t>能通过现代信息技术手段，收集、整理、分析、比较国内外相关文献，大体了解相关选题的研究现状、发展趋势与国际前沿。</w:t>
            </w:r>
          </w:p>
        </w:tc>
        <w:tc>
          <w:tcPr>
            <w:tcW w:w="1665" w:type="dxa"/>
            <w:vAlign w:val="center"/>
          </w:tcPr>
          <w:p>
            <w:pPr>
              <w:autoSpaceDE w:val="0"/>
              <w:autoSpaceDN w:val="0"/>
              <w:rPr>
                <w:sz w:val="18"/>
                <w:szCs w:val="18"/>
              </w:rPr>
            </w:pPr>
            <w:r>
              <w:rPr>
                <w:sz w:val="18"/>
                <w:szCs w:val="18"/>
              </w:rPr>
              <w:t>能通过现代信息技术手段，收集、整理、分析、比较国内外相关文献，对相关选题的研究现状、发展趋势与国际前沿了解有欠缺。</w:t>
            </w:r>
          </w:p>
        </w:tc>
        <w:tc>
          <w:tcPr>
            <w:tcW w:w="1665" w:type="dxa"/>
            <w:vAlign w:val="center"/>
          </w:tcPr>
          <w:p>
            <w:pPr>
              <w:snapToGrid w:val="0"/>
              <w:rPr>
                <w:sz w:val="18"/>
                <w:szCs w:val="18"/>
              </w:rPr>
            </w:pPr>
            <w:r>
              <w:rPr>
                <w:sz w:val="18"/>
                <w:szCs w:val="18"/>
              </w:rPr>
              <w:t>学术调研不够充分，文献资料选取欠合理，综合分析和运用不当，信息分析整理较差。</w:t>
            </w:r>
          </w:p>
          <w:p>
            <w:pPr>
              <w:autoSpaceDE w:val="0"/>
              <w:autoSpaceDN w:val="0"/>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75" w:type="dxa"/>
            <w:vAlign w:val="center"/>
          </w:tcPr>
          <w:p>
            <w:pPr>
              <w:autoSpaceDE w:val="0"/>
              <w:autoSpaceDN w:val="0"/>
              <w:rPr>
                <w:rFonts w:asciiTheme="minorEastAsia" w:hAnsiTheme="minorEastAsia" w:eastAsiaTheme="minorEastAsia"/>
                <w:sz w:val="18"/>
                <w:szCs w:val="18"/>
              </w:rPr>
            </w:pPr>
            <w:r>
              <w:rPr>
                <w:rFonts w:asciiTheme="minorEastAsia" w:hAnsiTheme="minorEastAsia" w:eastAsiaTheme="minorEastAsia"/>
                <w:kern w:val="0"/>
                <w:sz w:val="18"/>
                <w:szCs w:val="18"/>
              </w:rPr>
              <w:t>课程  目标2</w:t>
            </w:r>
          </w:p>
        </w:tc>
        <w:tc>
          <w:tcPr>
            <w:tcW w:w="1664" w:type="dxa"/>
            <w:vAlign w:val="center"/>
          </w:tcPr>
          <w:p>
            <w:pPr>
              <w:autoSpaceDE w:val="0"/>
              <w:autoSpaceDN w:val="0"/>
              <w:rPr>
                <w:sz w:val="18"/>
                <w:szCs w:val="18"/>
              </w:rPr>
            </w:pPr>
            <w:r>
              <w:rPr>
                <w:kern w:val="0"/>
                <w:sz w:val="18"/>
                <w:szCs w:val="18"/>
              </w:rPr>
              <w:t>能够全面运用葡萄与葡萄酒工程基本原理以及文献研究结果，正确地分析影响葡萄与葡萄酒生产和研究过程的主要影响因素，并获得可用于论文设计的有效结论</w:t>
            </w:r>
            <w:r>
              <w:rPr>
                <w:sz w:val="18"/>
                <w:szCs w:val="18"/>
              </w:rPr>
              <w:t>；</w:t>
            </w:r>
          </w:p>
        </w:tc>
        <w:tc>
          <w:tcPr>
            <w:tcW w:w="1665" w:type="dxa"/>
            <w:vAlign w:val="center"/>
          </w:tcPr>
          <w:p>
            <w:pPr>
              <w:autoSpaceDE w:val="0"/>
              <w:autoSpaceDN w:val="0"/>
              <w:rPr>
                <w:sz w:val="18"/>
                <w:szCs w:val="18"/>
              </w:rPr>
            </w:pPr>
            <w:r>
              <w:rPr>
                <w:kern w:val="0"/>
                <w:sz w:val="18"/>
                <w:szCs w:val="18"/>
              </w:rPr>
              <w:t>能够全面运用葡萄与葡萄酒工程基本原理以及文献研究结果，比较正确地分析影响葡萄与葡萄酒生产和研究过程的主要影响因素，并获得可用于论文设计的有效结论</w:t>
            </w:r>
            <w:r>
              <w:rPr>
                <w:sz w:val="18"/>
                <w:szCs w:val="18"/>
              </w:rPr>
              <w:t>；</w:t>
            </w:r>
          </w:p>
        </w:tc>
        <w:tc>
          <w:tcPr>
            <w:tcW w:w="1665" w:type="dxa"/>
            <w:vAlign w:val="center"/>
          </w:tcPr>
          <w:p>
            <w:pPr>
              <w:autoSpaceDE w:val="0"/>
              <w:autoSpaceDN w:val="0"/>
              <w:rPr>
                <w:sz w:val="18"/>
                <w:szCs w:val="18"/>
              </w:rPr>
            </w:pPr>
            <w:r>
              <w:rPr>
                <w:kern w:val="0"/>
                <w:sz w:val="18"/>
                <w:szCs w:val="18"/>
              </w:rPr>
              <w:t>能够运用葡萄与葡萄酒工程基本原理</w:t>
            </w:r>
            <w:r>
              <w:rPr>
                <w:rFonts w:hint="eastAsia"/>
                <w:kern w:val="0"/>
                <w:sz w:val="18"/>
                <w:szCs w:val="18"/>
              </w:rPr>
              <w:t>和</w:t>
            </w:r>
            <w:r>
              <w:rPr>
                <w:kern w:val="0"/>
                <w:sz w:val="18"/>
                <w:szCs w:val="18"/>
              </w:rPr>
              <w:t>文献研究结果，比较正确地分析影响葡萄与葡萄酒生产和研究过程的主要影响因素，并获得可用于论文设计的部分有效结论</w:t>
            </w:r>
            <w:r>
              <w:rPr>
                <w:sz w:val="18"/>
                <w:szCs w:val="18"/>
              </w:rPr>
              <w:t>；</w:t>
            </w:r>
          </w:p>
        </w:tc>
        <w:tc>
          <w:tcPr>
            <w:tcW w:w="1665" w:type="dxa"/>
            <w:vAlign w:val="center"/>
          </w:tcPr>
          <w:p>
            <w:pPr>
              <w:autoSpaceDE w:val="0"/>
              <w:autoSpaceDN w:val="0"/>
              <w:rPr>
                <w:sz w:val="18"/>
                <w:szCs w:val="18"/>
              </w:rPr>
            </w:pPr>
            <w:r>
              <w:rPr>
                <w:kern w:val="0"/>
                <w:sz w:val="18"/>
                <w:szCs w:val="18"/>
              </w:rPr>
              <w:t>基本能够运用葡萄与葡萄酒工程基本原理，能运用部分文献研究结果，比较正确地分析影响葡萄与葡萄酒生产和研究过程的主要影响因素，获得有限的可用于论文设计的部分有效结论</w:t>
            </w:r>
            <w:r>
              <w:rPr>
                <w:sz w:val="18"/>
                <w:szCs w:val="18"/>
              </w:rPr>
              <w:t>；</w:t>
            </w:r>
          </w:p>
        </w:tc>
        <w:tc>
          <w:tcPr>
            <w:tcW w:w="1665" w:type="dxa"/>
            <w:vAlign w:val="center"/>
          </w:tcPr>
          <w:p>
            <w:pPr>
              <w:snapToGrid w:val="0"/>
              <w:rPr>
                <w:sz w:val="18"/>
                <w:szCs w:val="18"/>
              </w:rPr>
            </w:pPr>
            <w:r>
              <w:rPr>
                <w:kern w:val="0"/>
                <w:sz w:val="18"/>
                <w:szCs w:val="18"/>
              </w:rPr>
              <w:t>不能运用葡萄与葡萄酒工程基本原理和文献研究结果，不能正确地分析影响葡萄与葡萄酒生产和研究过程的主要影响因素，不能获得可用于论文设计的部分有效结论</w:t>
            </w:r>
            <w:r>
              <w:rPr>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autoSpaceDE w:val="0"/>
              <w:autoSpaceDN w:val="0"/>
              <w:rPr>
                <w:rFonts w:asciiTheme="minorEastAsia" w:hAnsiTheme="minorEastAsia" w:eastAsiaTheme="minorEastAsia"/>
                <w:sz w:val="18"/>
                <w:szCs w:val="18"/>
              </w:rPr>
            </w:pPr>
            <w:r>
              <w:rPr>
                <w:rFonts w:asciiTheme="minorEastAsia" w:hAnsiTheme="minorEastAsia" w:eastAsiaTheme="minorEastAsia"/>
                <w:kern w:val="0"/>
                <w:sz w:val="18"/>
                <w:szCs w:val="18"/>
              </w:rPr>
              <w:t>课程  目标3</w:t>
            </w:r>
          </w:p>
        </w:tc>
        <w:tc>
          <w:tcPr>
            <w:tcW w:w="1664" w:type="dxa"/>
            <w:vAlign w:val="center"/>
          </w:tcPr>
          <w:p>
            <w:pPr>
              <w:topLinePunct/>
              <w:snapToGrid w:val="0"/>
              <w:rPr>
                <w:kern w:val="0"/>
                <w:sz w:val="18"/>
                <w:szCs w:val="18"/>
              </w:rPr>
            </w:pPr>
            <w:r>
              <w:rPr>
                <w:kern w:val="0"/>
                <w:sz w:val="18"/>
                <w:szCs w:val="18"/>
              </w:rPr>
              <w:t>能正确掌握葡萄与葡萄酒工程设计原理和产品开发、试验研究的基本设计方法和技术手段，明确影响葡萄种植、葡萄酒酿造工艺优化方案的各种因素；</w:t>
            </w:r>
          </w:p>
        </w:tc>
        <w:tc>
          <w:tcPr>
            <w:tcW w:w="1665" w:type="dxa"/>
            <w:vAlign w:val="center"/>
          </w:tcPr>
          <w:p>
            <w:pPr>
              <w:autoSpaceDE w:val="0"/>
              <w:autoSpaceDN w:val="0"/>
              <w:rPr>
                <w:sz w:val="18"/>
                <w:szCs w:val="18"/>
              </w:rPr>
            </w:pPr>
            <w:r>
              <w:rPr>
                <w:kern w:val="0"/>
                <w:sz w:val="18"/>
                <w:szCs w:val="18"/>
              </w:rPr>
              <w:t>能正确掌握葡萄与葡萄酒工程设计原理和产品开发、试验研究的基本设计方法和技术手段，明确影响葡萄种植、葡萄酒酿造工艺优化方案的核心因素；</w:t>
            </w:r>
          </w:p>
        </w:tc>
        <w:tc>
          <w:tcPr>
            <w:tcW w:w="1665" w:type="dxa"/>
            <w:vAlign w:val="center"/>
          </w:tcPr>
          <w:p>
            <w:pPr>
              <w:autoSpaceDE w:val="0"/>
              <w:autoSpaceDN w:val="0"/>
              <w:rPr>
                <w:sz w:val="18"/>
                <w:szCs w:val="18"/>
              </w:rPr>
            </w:pPr>
            <w:r>
              <w:rPr>
                <w:kern w:val="0"/>
                <w:sz w:val="18"/>
                <w:szCs w:val="18"/>
              </w:rPr>
              <w:t>基本能正确掌握葡萄与葡萄酒工程设计原理和产品开发、试验研究的基本设计方法和技术手段，明确影响葡萄种植、葡萄酒酿造工艺优化方案的主要因素；</w:t>
            </w:r>
          </w:p>
        </w:tc>
        <w:tc>
          <w:tcPr>
            <w:tcW w:w="1665" w:type="dxa"/>
            <w:vAlign w:val="center"/>
          </w:tcPr>
          <w:p>
            <w:pPr>
              <w:autoSpaceDE w:val="0"/>
              <w:autoSpaceDN w:val="0"/>
              <w:rPr>
                <w:sz w:val="18"/>
                <w:szCs w:val="18"/>
              </w:rPr>
            </w:pPr>
            <w:r>
              <w:rPr>
                <w:kern w:val="0"/>
                <w:sz w:val="18"/>
                <w:szCs w:val="18"/>
              </w:rPr>
              <w:t>能正确掌握葡萄与葡萄酒工程设计原理和产品开发、试验研究的基本设计方法和技术手段，明确影响葡萄种植、葡萄酒酿造工艺优化方案的部分因素；</w:t>
            </w:r>
          </w:p>
        </w:tc>
        <w:tc>
          <w:tcPr>
            <w:tcW w:w="1665" w:type="dxa"/>
            <w:vAlign w:val="center"/>
          </w:tcPr>
          <w:p>
            <w:pPr>
              <w:autoSpaceDE w:val="0"/>
              <w:autoSpaceDN w:val="0"/>
              <w:rPr>
                <w:sz w:val="18"/>
                <w:szCs w:val="18"/>
              </w:rPr>
            </w:pPr>
            <w:r>
              <w:rPr>
                <w:kern w:val="0"/>
                <w:sz w:val="18"/>
                <w:szCs w:val="18"/>
              </w:rPr>
              <w:t>不能正确掌握葡萄与葡萄酒工程设计原理和产品开发、试验研究的基本设计方法和技术手段，不能明确影响葡萄种植、葡萄酒酿造工艺优化方案的因素；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autoSpaceDE w:val="0"/>
              <w:autoSpaceDN w:val="0"/>
              <w:rPr>
                <w:rFonts w:asciiTheme="minorEastAsia" w:hAnsiTheme="minorEastAsia" w:eastAsiaTheme="minorEastAsia"/>
                <w:sz w:val="18"/>
                <w:szCs w:val="18"/>
              </w:rPr>
            </w:pPr>
            <w:r>
              <w:rPr>
                <w:rFonts w:asciiTheme="minorEastAsia" w:hAnsiTheme="minorEastAsia" w:eastAsiaTheme="minorEastAsia"/>
                <w:sz w:val="18"/>
                <w:szCs w:val="18"/>
              </w:rPr>
              <w:t>课程  目标4</w:t>
            </w:r>
          </w:p>
        </w:tc>
        <w:tc>
          <w:tcPr>
            <w:tcW w:w="1664" w:type="dxa"/>
            <w:vAlign w:val="center"/>
          </w:tcPr>
          <w:p>
            <w:pPr>
              <w:topLinePunct/>
              <w:rPr>
                <w:kern w:val="0"/>
                <w:sz w:val="18"/>
                <w:szCs w:val="18"/>
              </w:rPr>
            </w:pPr>
            <w:r>
              <w:rPr>
                <w:kern w:val="0"/>
                <w:sz w:val="18"/>
                <w:szCs w:val="18"/>
              </w:rPr>
              <w:t>能正确设计葡萄种植、葡萄酒酿造、葡萄酒营销的整体系统或完整的产品生产流程，创新意识强；</w:t>
            </w:r>
          </w:p>
        </w:tc>
        <w:tc>
          <w:tcPr>
            <w:tcW w:w="1665" w:type="dxa"/>
            <w:vAlign w:val="center"/>
          </w:tcPr>
          <w:p>
            <w:pPr>
              <w:topLinePunct/>
              <w:rPr>
                <w:kern w:val="0"/>
                <w:sz w:val="18"/>
                <w:szCs w:val="18"/>
              </w:rPr>
            </w:pPr>
            <w:r>
              <w:rPr>
                <w:kern w:val="0"/>
                <w:sz w:val="18"/>
                <w:szCs w:val="18"/>
              </w:rPr>
              <w:t>能正确设计葡萄种植、葡萄酒酿造、葡萄酒营销的整体系统或完整的产品生产流程，具有较强的创新意识；</w:t>
            </w:r>
          </w:p>
        </w:tc>
        <w:tc>
          <w:tcPr>
            <w:tcW w:w="1665" w:type="dxa"/>
            <w:vAlign w:val="center"/>
          </w:tcPr>
          <w:p>
            <w:pPr>
              <w:topLinePunct/>
              <w:rPr>
                <w:kern w:val="0"/>
                <w:sz w:val="18"/>
                <w:szCs w:val="18"/>
              </w:rPr>
            </w:pPr>
            <w:r>
              <w:rPr>
                <w:kern w:val="0"/>
                <w:sz w:val="18"/>
                <w:szCs w:val="18"/>
              </w:rPr>
              <w:t>能比较正确地设计葡萄种植、葡萄酒酿造、葡萄酒营销的整体系统或完整的产品生产流程，具有一定的创新意识；</w:t>
            </w:r>
          </w:p>
        </w:tc>
        <w:tc>
          <w:tcPr>
            <w:tcW w:w="1665" w:type="dxa"/>
            <w:vAlign w:val="center"/>
          </w:tcPr>
          <w:p>
            <w:pPr>
              <w:topLinePunct/>
              <w:rPr>
                <w:kern w:val="0"/>
                <w:sz w:val="18"/>
                <w:szCs w:val="18"/>
              </w:rPr>
            </w:pPr>
            <w:r>
              <w:rPr>
                <w:kern w:val="0"/>
                <w:sz w:val="18"/>
                <w:szCs w:val="18"/>
              </w:rPr>
              <w:t>能设计葡萄种植、葡萄酒酿造、葡萄酒营销的部分系统或部分的产品生产流程，创新意识弱；</w:t>
            </w:r>
          </w:p>
        </w:tc>
        <w:tc>
          <w:tcPr>
            <w:tcW w:w="1665" w:type="dxa"/>
            <w:vAlign w:val="center"/>
          </w:tcPr>
          <w:p>
            <w:pPr>
              <w:topLinePunct/>
              <w:rPr>
                <w:kern w:val="0"/>
                <w:sz w:val="18"/>
                <w:szCs w:val="18"/>
              </w:rPr>
            </w:pPr>
            <w:r>
              <w:rPr>
                <w:kern w:val="0"/>
                <w:sz w:val="18"/>
                <w:szCs w:val="18"/>
              </w:rPr>
              <w:t>不能设计葡萄种植、葡萄酒酿造、葡萄酒营销的系统或产品生产流程，无创新意识；</w:t>
            </w:r>
          </w:p>
        </w:tc>
      </w:tr>
    </w:tbl>
    <w:p>
      <w:pPr>
        <w:topLinePunct/>
        <w:spacing w:before="31" w:beforeLines="10" w:after="31" w:afterLines="10" w:line="276" w:lineRule="auto"/>
        <w:ind w:firstLine="420" w:firstLineChars="200"/>
        <w:rPr>
          <w:kern w:val="0"/>
          <w:szCs w:val="20"/>
        </w:rPr>
      </w:pPr>
      <w:r>
        <w:rPr>
          <w:kern w:val="0"/>
          <w:szCs w:val="20"/>
        </w:rPr>
        <w:t>（2）评阅老师</w:t>
      </w:r>
    </w:p>
    <w:p>
      <w:pPr>
        <w:pStyle w:val="48"/>
        <w:numPr>
          <w:ilvl w:val="0"/>
          <w:numId w:val="0"/>
        </w:numPr>
        <w:snapToGrid w:val="0"/>
        <w:ind w:firstLine="420" w:firstLineChars="200"/>
        <w:rPr>
          <w:rFonts w:eastAsia="宋体"/>
          <w:kern w:val="2"/>
          <w:szCs w:val="24"/>
        </w:rPr>
      </w:pPr>
      <w:r>
        <w:rPr>
          <w:rFonts w:eastAsia="宋体"/>
          <w:kern w:val="2"/>
          <w:szCs w:val="24"/>
        </w:rPr>
        <w:t>评阅老师评价标准如表6所示。</w:t>
      </w:r>
    </w:p>
    <w:p>
      <w:pPr>
        <w:pStyle w:val="48"/>
        <w:numPr>
          <w:ilvl w:val="0"/>
          <w:numId w:val="0"/>
        </w:numPr>
        <w:snapToGrid w:val="0"/>
        <w:jc w:val="center"/>
        <w:rPr>
          <w:rFonts w:eastAsia="宋体"/>
          <w:kern w:val="2"/>
          <w:szCs w:val="24"/>
        </w:rPr>
      </w:pPr>
      <w:r>
        <w:rPr>
          <w:rFonts w:eastAsia="宋体"/>
          <w:kern w:val="2"/>
          <w:szCs w:val="24"/>
        </w:rPr>
        <w:t>表6 评阅老师评价标准</w:t>
      </w:r>
    </w:p>
    <w:tbl>
      <w:tblPr>
        <w:tblStyle w:val="144"/>
        <w:tblpPr w:leftFromText="180" w:rightFromText="180" w:vertAnchor="text" w:horzAnchor="margin" w:tblpXSpec="center" w:tblpY="236"/>
        <w:tblW w:w="89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664"/>
        <w:gridCol w:w="1665"/>
        <w:gridCol w:w="1665"/>
        <w:gridCol w:w="1665"/>
        <w:gridCol w:w="1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restart"/>
            <w:vAlign w:val="center"/>
          </w:tcPr>
          <w:p>
            <w:pPr>
              <w:jc w:val="center"/>
              <w:rPr>
                <w:b/>
                <w:bCs/>
                <w:sz w:val="20"/>
                <w:szCs w:val="20"/>
              </w:rPr>
            </w:pPr>
            <w:bookmarkStart w:id="7" w:name="_Hlk53695527"/>
            <w:r>
              <w:rPr>
                <w:b/>
                <w:bCs/>
                <w:sz w:val="20"/>
                <w:szCs w:val="20"/>
              </w:rPr>
              <w:t>课程</w:t>
            </w:r>
          </w:p>
          <w:p>
            <w:pPr>
              <w:jc w:val="center"/>
              <w:rPr>
                <w:sz w:val="20"/>
                <w:szCs w:val="20"/>
              </w:rPr>
            </w:pPr>
            <w:r>
              <w:rPr>
                <w:b/>
                <w:bCs/>
                <w:sz w:val="20"/>
                <w:szCs w:val="20"/>
              </w:rPr>
              <w:t>目标</w:t>
            </w:r>
          </w:p>
        </w:tc>
        <w:tc>
          <w:tcPr>
            <w:tcW w:w="8324" w:type="dxa"/>
            <w:gridSpan w:val="5"/>
            <w:vAlign w:val="center"/>
          </w:tcPr>
          <w:p>
            <w:pPr>
              <w:autoSpaceDE w:val="0"/>
              <w:autoSpaceDN w:val="0"/>
              <w:jc w:val="center"/>
              <w:rPr>
                <w:sz w:val="20"/>
                <w:szCs w:val="20"/>
              </w:rPr>
            </w:pPr>
            <w:r>
              <w:rPr>
                <w:b/>
                <w:sz w:val="20"/>
                <w:szCs w:val="20"/>
              </w:rPr>
              <w:t>评价标准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vAlign w:val="center"/>
          </w:tcPr>
          <w:p>
            <w:pPr>
              <w:jc w:val="center"/>
              <w:rPr>
                <w:sz w:val="20"/>
                <w:szCs w:val="20"/>
              </w:rPr>
            </w:pPr>
          </w:p>
        </w:tc>
        <w:tc>
          <w:tcPr>
            <w:tcW w:w="1664" w:type="dxa"/>
            <w:vAlign w:val="center"/>
          </w:tcPr>
          <w:p>
            <w:pPr>
              <w:pStyle w:val="43"/>
              <w:ind w:firstLine="0" w:firstLineChars="0"/>
              <w:jc w:val="center"/>
              <w:rPr>
                <w:rFonts w:ascii="Times New Roman"/>
                <w:b/>
                <w:kern w:val="2"/>
                <w:sz w:val="18"/>
                <w:szCs w:val="18"/>
              </w:rPr>
            </w:pPr>
            <w:r>
              <w:rPr>
                <w:rFonts w:ascii="Times New Roman"/>
                <w:b/>
                <w:kern w:val="2"/>
                <w:sz w:val="18"/>
                <w:szCs w:val="18"/>
              </w:rPr>
              <w:t>优秀</w:t>
            </w:r>
          </w:p>
          <w:p>
            <w:pPr>
              <w:autoSpaceDE w:val="0"/>
              <w:autoSpaceDN w:val="0"/>
              <w:ind w:right="78"/>
              <w:jc w:val="center"/>
              <w:rPr>
                <w:sz w:val="20"/>
                <w:szCs w:val="20"/>
              </w:rPr>
            </w:pPr>
            <w:r>
              <w:rPr>
                <w:b/>
                <w:sz w:val="18"/>
                <w:szCs w:val="18"/>
              </w:rPr>
              <w:t>（100＞X≥90）</w:t>
            </w:r>
          </w:p>
        </w:tc>
        <w:tc>
          <w:tcPr>
            <w:tcW w:w="1665" w:type="dxa"/>
            <w:vAlign w:val="center"/>
          </w:tcPr>
          <w:p>
            <w:pPr>
              <w:pStyle w:val="43"/>
              <w:ind w:firstLine="0" w:firstLineChars="0"/>
              <w:jc w:val="center"/>
              <w:rPr>
                <w:rFonts w:ascii="Times New Roman"/>
                <w:b/>
                <w:kern w:val="2"/>
                <w:sz w:val="18"/>
                <w:szCs w:val="18"/>
              </w:rPr>
            </w:pPr>
            <w:r>
              <w:rPr>
                <w:rFonts w:ascii="Times New Roman"/>
                <w:b/>
                <w:kern w:val="2"/>
                <w:sz w:val="18"/>
                <w:szCs w:val="18"/>
              </w:rPr>
              <w:t>良好</w:t>
            </w:r>
          </w:p>
          <w:p>
            <w:pPr>
              <w:autoSpaceDE w:val="0"/>
              <w:autoSpaceDN w:val="0"/>
              <w:ind w:right="44"/>
              <w:jc w:val="center"/>
              <w:rPr>
                <w:sz w:val="20"/>
                <w:szCs w:val="20"/>
              </w:rPr>
            </w:pPr>
            <w:r>
              <w:rPr>
                <w:b/>
                <w:sz w:val="18"/>
                <w:szCs w:val="18"/>
              </w:rPr>
              <w:t>（90＞X≥80）</w:t>
            </w:r>
          </w:p>
        </w:tc>
        <w:tc>
          <w:tcPr>
            <w:tcW w:w="1665" w:type="dxa"/>
            <w:vAlign w:val="center"/>
          </w:tcPr>
          <w:p>
            <w:pPr>
              <w:pStyle w:val="43"/>
              <w:ind w:firstLine="0" w:firstLineChars="0"/>
              <w:jc w:val="center"/>
              <w:rPr>
                <w:rFonts w:ascii="Times New Roman"/>
                <w:b/>
                <w:kern w:val="2"/>
                <w:sz w:val="18"/>
                <w:szCs w:val="18"/>
              </w:rPr>
            </w:pPr>
            <w:r>
              <w:rPr>
                <w:rFonts w:ascii="Times New Roman"/>
                <w:b/>
                <w:kern w:val="2"/>
                <w:sz w:val="18"/>
                <w:szCs w:val="18"/>
              </w:rPr>
              <w:t>中</w:t>
            </w:r>
          </w:p>
          <w:p>
            <w:pPr>
              <w:autoSpaceDE w:val="0"/>
              <w:autoSpaceDN w:val="0"/>
              <w:ind w:right="43"/>
              <w:jc w:val="center"/>
              <w:rPr>
                <w:sz w:val="20"/>
                <w:szCs w:val="20"/>
              </w:rPr>
            </w:pPr>
            <w:r>
              <w:rPr>
                <w:b/>
                <w:sz w:val="18"/>
                <w:szCs w:val="18"/>
              </w:rPr>
              <w:t>（80＞X≥70）</w:t>
            </w:r>
          </w:p>
        </w:tc>
        <w:tc>
          <w:tcPr>
            <w:tcW w:w="1665" w:type="dxa"/>
            <w:vAlign w:val="center"/>
          </w:tcPr>
          <w:p>
            <w:pPr>
              <w:pStyle w:val="43"/>
              <w:ind w:firstLine="0" w:firstLineChars="0"/>
              <w:jc w:val="center"/>
              <w:rPr>
                <w:rFonts w:ascii="Times New Roman"/>
                <w:b/>
                <w:kern w:val="2"/>
                <w:sz w:val="18"/>
                <w:szCs w:val="18"/>
              </w:rPr>
            </w:pPr>
            <w:r>
              <w:rPr>
                <w:rFonts w:ascii="Times New Roman"/>
                <w:b/>
                <w:kern w:val="2"/>
                <w:sz w:val="18"/>
                <w:szCs w:val="18"/>
              </w:rPr>
              <w:t>及格</w:t>
            </w:r>
          </w:p>
          <w:p>
            <w:pPr>
              <w:autoSpaceDE w:val="0"/>
              <w:autoSpaceDN w:val="0"/>
              <w:ind w:right="44"/>
              <w:jc w:val="center"/>
              <w:rPr>
                <w:sz w:val="20"/>
                <w:szCs w:val="20"/>
              </w:rPr>
            </w:pPr>
            <w:r>
              <w:rPr>
                <w:b/>
                <w:sz w:val="18"/>
                <w:szCs w:val="18"/>
              </w:rPr>
              <w:t>（70＞X≥60）</w:t>
            </w:r>
          </w:p>
        </w:tc>
        <w:tc>
          <w:tcPr>
            <w:tcW w:w="1665" w:type="dxa"/>
            <w:vAlign w:val="center"/>
          </w:tcPr>
          <w:p>
            <w:pPr>
              <w:pStyle w:val="43"/>
              <w:ind w:firstLine="0" w:firstLineChars="0"/>
              <w:jc w:val="center"/>
              <w:rPr>
                <w:rFonts w:ascii="Times New Roman"/>
                <w:b/>
                <w:kern w:val="2"/>
                <w:sz w:val="18"/>
                <w:szCs w:val="18"/>
              </w:rPr>
            </w:pPr>
            <w:r>
              <w:rPr>
                <w:rFonts w:ascii="Times New Roman"/>
                <w:b/>
                <w:kern w:val="2"/>
                <w:sz w:val="18"/>
                <w:szCs w:val="18"/>
              </w:rPr>
              <w:t>不及格</w:t>
            </w:r>
          </w:p>
          <w:p>
            <w:pPr>
              <w:autoSpaceDE w:val="0"/>
              <w:autoSpaceDN w:val="0"/>
              <w:jc w:val="center"/>
              <w:rPr>
                <w:sz w:val="20"/>
                <w:szCs w:val="20"/>
              </w:rPr>
            </w:pPr>
            <w:r>
              <w:rPr>
                <w:b/>
                <w:sz w:val="18"/>
                <w:szCs w:val="18"/>
              </w:rPr>
              <w:t>（X＜60）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autoSpaceDE w:val="0"/>
              <w:autoSpaceDN w:val="0"/>
              <w:rPr>
                <w:rFonts w:asciiTheme="minorEastAsia" w:hAnsiTheme="minorEastAsia" w:eastAsiaTheme="minorEastAsia"/>
                <w:sz w:val="20"/>
                <w:szCs w:val="20"/>
              </w:rPr>
            </w:pPr>
            <w:r>
              <w:rPr>
                <w:rFonts w:asciiTheme="minorEastAsia" w:hAnsiTheme="minorEastAsia" w:eastAsiaTheme="minorEastAsia"/>
                <w:sz w:val="20"/>
                <w:szCs w:val="20"/>
              </w:rPr>
              <w:t>课程  目标5</w:t>
            </w:r>
          </w:p>
        </w:tc>
        <w:tc>
          <w:tcPr>
            <w:tcW w:w="1664" w:type="dxa"/>
            <w:vAlign w:val="center"/>
          </w:tcPr>
          <w:p>
            <w:pPr>
              <w:autoSpaceDE w:val="0"/>
              <w:autoSpaceDN w:val="0"/>
              <w:rPr>
                <w:rFonts w:asciiTheme="minorEastAsia" w:hAnsiTheme="minorEastAsia" w:eastAsiaTheme="minorEastAsia"/>
                <w:kern w:val="0"/>
                <w:sz w:val="20"/>
                <w:szCs w:val="20"/>
              </w:rPr>
            </w:pPr>
            <w:r>
              <w:rPr>
                <w:rFonts w:asciiTheme="minorEastAsia" w:hAnsiTheme="minorEastAsia" w:eastAsiaTheme="minorEastAsia"/>
                <w:kern w:val="0"/>
                <w:sz w:val="20"/>
                <w:szCs w:val="20"/>
              </w:rPr>
              <w:t>能够充分考虑安全、健康、法律、文化及环境等因素对葡萄与葡萄酒工程设计的制约，获得最优的试验或设计方案</w:t>
            </w:r>
          </w:p>
        </w:tc>
        <w:tc>
          <w:tcPr>
            <w:tcW w:w="1665" w:type="dxa"/>
            <w:vAlign w:val="center"/>
          </w:tcPr>
          <w:p>
            <w:pPr>
              <w:autoSpaceDE w:val="0"/>
              <w:autoSpaceDN w:val="0"/>
              <w:rPr>
                <w:rFonts w:asciiTheme="minorEastAsia" w:hAnsiTheme="minorEastAsia" w:eastAsiaTheme="minorEastAsia"/>
                <w:kern w:val="0"/>
                <w:sz w:val="20"/>
                <w:szCs w:val="20"/>
              </w:rPr>
            </w:pPr>
            <w:r>
              <w:rPr>
                <w:rFonts w:asciiTheme="minorEastAsia" w:hAnsiTheme="minorEastAsia" w:eastAsiaTheme="minorEastAsia"/>
                <w:kern w:val="0"/>
                <w:sz w:val="20"/>
                <w:szCs w:val="20"/>
              </w:rPr>
              <w:t>能够充分考虑安全、健康、法律、文化及环境等因素对葡萄与葡萄酒工程设计的制约，获得合理的试验或设计方案</w:t>
            </w:r>
          </w:p>
        </w:tc>
        <w:tc>
          <w:tcPr>
            <w:tcW w:w="1665" w:type="dxa"/>
            <w:vAlign w:val="center"/>
          </w:tcPr>
          <w:p>
            <w:pPr>
              <w:autoSpaceDE w:val="0"/>
              <w:autoSpaceDN w:val="0"/>
              <w:rPr>
                <w:rFonts w:asciiTheme="minorEastAsia" w:hAnsiTheme="minorEastAsia" w:eastAsiaTheme="minorEastAsia"/>
                <w:sz w:val="20"/>
                <w:szCs w:val="20"/>
              </w:rPr>
            </w:pPr>
            <w:r>
              <w:rPr>
                <w:rFonts w:asciiTheme="minorEastAsia" w:hAnsiTheme="minorEastAsia" w:eastAsiaTheme="minorEastAsia"/>
                <w:kern w:val="0"/>
                <w:sz w:val="20"/>
                <w:szCs w:val="20"/>
              </w:rPr>
              <w:t>能够部分考虑安全、健康、法律、文化及环境等因素对葡萄与葡萄酒工程设计的制约，获得较为合理的试验或设计方案</w:t>
            </w:r>
          </w:p>
        </w:tc>
        <w:tc>
          <w:tcPr>
            <w:tcW w:w="1665" w:type="dxa"/>
            <w:vAlign w:val="center"/>
          </w:tcPr>
          <w:p>
            <w:pPr>
              <w:autoSpaceDE w:val="0"/>
              <w:autoSpaceDN w:val="0"/>
              <w:rPr>
                <w:rFonts w:asciiTheme="minorEastAsia" w:hAnsiTheme="minorEastAsia" w:eastAsiaTheme="minorEastAsia"/>
                <w:sz w:val="20"/>
                <w:szCs w:val="20"/>
              </w:rPr>
            </w:pPr>
            <w:r>
              <w:rPr>
                <w:rFonts w:asciiTheme="minorEastAsia" w:hAnsiTheme="minorEastAsia" w:eastAsiaTheme="minorEastAsia"/>
                <w:kern w:val="0"/>
                <w:sz w:val="20"/>
                <w:szCs w:val="20"/>
              </w:rPr>
              <w:t>能够部分考虑安全、健康、法律、文化及环境等因素对葡萄与葡萄酒工程设计的制约，试验或设计方案合理性较差</w:t>
            </w:r>
          </w:p>
        </w:tc>
        <w:tc>
          <w:tcPr>
            <w:tcW w:w="1665" w:type="dxa"/>
            <w:vAlign w:val="center"/>
          </w:tcPr>
          <w:p>
            <w:pPr>
              <w:snapToGrid w:val="0"/>
              <w:rPr>
                <w:rFonts w:asciiTheme="minorEastAsia" w:hAnsiTheme="minorEastAsia" w:eastAsiaTheme="minorEastAsia"/>
                <w:sz w:val="20"/>
                <w:szCs w:val="20"/>
              </w:rPr>
            </w:pPr>
            <w:r>
              <w:rPr>
                <w:rFonts w:asciiTheme="minorEastAsia" w:hAnsiTheme="minorEastAsia" w:eastAsiaTheme="minorEastAsia"/>
                <w:kern w:val="0"/>
                <w:sz w:val="20"/>
                <w:szCs w:val="20"/>
              </w:rPr>
              <w:t>不能够考虑安全、健康、法律、文化及环境等因素对葡萄与葡萄酒工程设计的制约，试验或设计方案不合理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75" w:type="dxa"/>
            <w:vAlign w:val="center"/>
          </w:tcPr>
          <w:p>
            <w:pPr>
              <w:autoSpaceDE w:val="0"/>
              <w:autoSpaceDN w:val="0"/>
              <w:rPr>
                <w:rFonts w:asciiTheme="minorEastAsia" w:hAnsiTheme="minorEastAsia" w:eastAsiaTheme="minorEastAsia"/>
                <w:sz w:val="20"/>
                <w:szCs w:val="20"/>
              </w:rPr>
            </w:pPr>
            <w:r>
              <w:rPr>
                <w:rFonts w:asciiTheme="minorEastAsia" w:hAnsiTheme="minorEastAsia" w:eastAsiaTheme="minorEastAsia"/>
                <w:sz w:val="20"/>
                <w:szCs w:val="20"/>
              </w:rPr>
              <w:t>课程  目标6</w:t>
            </w:r>
          </w:p>
        </w:tc>
        <w:tc>
          <w:tcPr>
            <w:tcW w:w="1664" w:type="dxa"/>
            <w:vAlign w:val="center"/>
          </w:tcPr>
          <w:p>
            <w:pPr>
              <w:autoSpaceDE w:val="0"/>
              <w:autoSpaceDN w:val="0"/>
              <w:rPr>
                <w:rFonts w:asciiTheme="minorEastAsia" w:hAnsiTheme="minorEastAsia" w:eastAsiaTheme="minorEastAsia"/>
                <w:sz w:val="20"/>
                <w:szCs w:val="20"/>
              </w:rPr>
            </w:pPr>
            <w:r>
              <w:rPr>
                <w:rFonts w:asciiTheme="minorEastAsia" w:hAnsiTheme="minorEastAsia" w:eastAsiaTheme="minorEastAsia"/>
                <w:sz w:val="20"/>
                <w:szCs w:val="20"/>
              </w:rPr>
              <w:t>能够正确采集、处理试验数据，对试验结果进行很好分析和解释，得出有效结论。</w:t>
            </w:r>
          </w:p>
        </w:tc>
        <w:tc>
          <w:tcPr>
            <w:tcW w:w="1665" w:type="dxa"/>
            <w:vAlign w:val="center"/>
          </w:tcPr>
          <w:p>
            <w:pPr>
              <w:autoSpaceDE w:val="0"/>
              <w:autoSpaceDN w:val="0"/>
              <w:rPr>
                <w:rFonts w:asciiTheme="minorEastAsia" w:hAnsiTheme="minorEastAsia" w:eastAsiaTheme="minorEastAsia"/>
                <w:sz w:val="20"/>
                <w:szCs w:val="20"/>
              </w:rPr>
            </w:pPr>
            <w:r>
              <w:rPr>
                <w:rFonts w:asciiTheme="minorEastAsia" w:hAnsiTheme="minorEastAsia" w:eastAsiaTheme="minorEastAsia"/>
                <w:sz w:val="20"/>
                <w:szCs w:val="20"/>
              </w:rPr>
              <w:t>能够正确采集、处理试验数据，对试验结果进行较好分析和解释，得出有效结论。</w:t>
            </w:r>
          </w:p>
        </w:tc>
        <w:tc>
          <w:tcPr>
            <w:tcW w:w="1665" w:type="dxa"/>
            <w:vAlign w:val="center"/>
          </w:tcPr>
          <w:p>
            <w:pPr>
              <w:autoSpaceDE w:val="0"/>
              <w:autoSpaceDN w:val="0"/>
              <w:rPr>
                <w:rFonts w:asciiTheme="minorEastAsia" w:hAnsiTheme="minorEastAsia" w:eastAsiaTheme="minorEastAsia"/>
                <w:sz w:val="20"/>
                <w:szCs w:val="20"/>
              </w:rPr>
            </w:pPr>
            <w:r>
              <w:rPr>
                <w:rFonts w:asciiTheme="minorEastAsia" w:hAnsiTheme="minorEastAsia" w:eastAsiaTheme="minorEastAsia"/>
                <w:sz w:val="20"/>
                <w:szCs w:val="20"/>
              </w:rPr>
              <w:t>能够采集、处理试验数据，对试验结果进行分析和解释，得出有效结论。</w:t>
            </w:r>
          </w:p>
        </w:tc>
        <w:tc>
          <w:tcPr>
            <w:tcW w:w="1665" w:type="dxa"/>
            <w:vAlign w:val="center"/>
          </w:tcPr>
          <w:p>
            <w:pPr>
              <w:autoSpaceDE w:val="0"/>
              <w:autoSpaceDN w:val="0"/>
              <w:rPr>
                <w:rFonts w:asciiTheme="minorEastAsia" w:hAnsiTheme="minorEastAsia" w:eastAsiaTheme="minorEastAsia"/>
                <w:sz w:val="20"/>
                <w:szCs w:val="20"/>
              </w:rPr>
            </w:pPr>
            <w:r>
              <w:rPr>
                <w:rFonts w:asciiTheme="minorEastAsia" w:hAnsiTheme="minorEastAsia" w:eastAsiaTheme="minorEastAsia"/>
                <w:sz w:val="20"/>
                <w:szCs w:val="20"/>
              </w:rPr>
              <w:t>基本能够采集、处理试验数据，对部分试验结果进行局部性分析和解释，得出基本结论。</w:t>
            </w:r>
          </w:p>
        </w:tc>
        <w:tc>
          <w:tcPr>
            <w:tcW w:w="1665" w:type="dxa"/>
            <w:vAlign w:val="center"/>
          </w:tcPr>
          <w:p>
            <w:pPr>
              <w:autoSpaceDE w:val="0"/>
              <w:autoSpaceDN w:val="0"/>
              <w:rPr>
                <w:rFonts w:asciiTheme="minorEastAsia" w:hAnsiTheme="minorEastAsia" w:eastAsiaTheme="minorEastAsia"/>
                <w:sz w:val="20"/>
                <w:szCs w:val="20"/>
              </w:rPr>
            </w:pPr>
            <w:r>
              <w:rPr>
                <w:rFonts w:asciiTheme="minorEastAsia" w:hAnsiTheme="minorEastAsia" w:eastAsiaTheme="minorEastAsia"/>
                <w:sz w:val="20"/>
                <w:szCs w:val="20"/>
              </w:rPr>
              <w:t>不能能够采集、处理试验数据，对试验结果进行分析、解释和结论均有较大缺陷。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autoSpaceDE w:val="0"/>
              <w:autoSpaceDN w:val="0"/>
              <w:rPr>
                <w:rFonts w:asciiTheme="minorEastAsia" w:hAnsiTheme="minorEastAsia" w:eastAsiaTheme="minorEastAsia"/>
                <w:sz w:val="20"/>
                <w:szCs w:val="20"/>
              </w:rPr>
            </w:pPr>
            <w:r>
              <w:rPr>
                <w:rFonts w:asciiTheme="minorEastAsia" w:hAnsiTheme="minorEastAsia" w:eastAsiaTheme="minorEastAsia"/>
                <w:sz w:val="20"/>
                <w:szCs w:val="20"/>
              </w:rPr>
              <w:t>课程  目标7</w:t>
            </w:r>
          </w:p>
        </w:tc>
        <w:tc>
          <w:tcPr>
            <w:tcW w:w="1664" w:type="dxa"/>
            <w:vAlign w:val="center"/>
          </w:tcPr>
          <w:p>
            <w:pPr>
              <w:autoSpaceDE w:val="0"/>
              <w:autoSpaceDN w:val="0"/>
              <w:rPr>
                <w:rFonts w:asciiTheme="minorEastAsia" w:hAnsiTheme="minorEastAsia" w:eastAsiaTheme="minorEastAsia"/>
                <w:sz w:val="20"/>
                <w:szCs w:val="20"/>
              </w:rPr>
            </w:pPr>
            <w:r>
              <w:rPr>
                <w:rFonts w:asciiTheme="minorEastAsia" w:hAnsiTheme="minorEastAsia" w:eastAsiaTheme="minorEastAsia"/>
                <w:sz w:val="20"/>
                <w:szCs w:val="20"/>
              </w:rPr>
              <w:t>能够选择并熟练使用现代工具（技术、资源、现代工程工具、检测工具和信息技术工具）进行设计、试验、计算与分析。</w:t>
            </w:r>
          </w:p>
        </w:tc>
        <w:tc>
          <w:tcPr>
            <w:tcW w:w="1665" w:type="dxa"/>
            <w:vAlign w:val="center"/>
          </w:tcPr>
          <w:p>
            <w:pPr>
              <w:autoSpaceDE w:val="0"/>
              <w:autoSpaceDN w:val="0"/>
              <w:rPr>
                <w:rFonts w:asciiTheme="minorEastAsia" w:hAnsiTheme="minorEastAsia" w:eastAsiaTheme="minorEastAsia"/>
                <w:sz w:val="20"/>
                <w:szCs w:val="20"/>
              </w:rPr>
            </w:pPr>
            <w:r>
              <w:rPr>
                <w:rFonts w:asciiTheme="minorEastAsia" w:hAnsiTheme="minorEastAsia" w:eastAsiaTheme="minorEastAsia"/>
                <w:sz w:val="20"/>
                <w:szCs w:val="20"/>
              </w:rPr>
              <w:t>能够选择并较好使用现代工具（技术、资源、现代工程工具、检测工具和信息技术工具）进行设计、试验、计算与分析。</w:t>
            </w:r>
          </w:p>
        </w:tc>
        <w:tc>
          <w:tcPr>
            <w:tcW w:w="1665" w:type="dxa"/>
            <w:vAlign w:val="center"/>
          </w:tcPr>
          <w:p>
            <w:pPr>
              <w:autoSpaceDE w:val="0"/>
              <w:autoSpaceDN w:val="0"/>
              <w:rPr>
                <w:rFonts w:asciiTheme="minorEastAsia" w:hAnsiTheme="minorEastAsia" w:eastAsiaTheme="minorEastAsia"/>
                <w:sz w:val="20"/>
                <w:szCs w:val="20"/>
              </w:rPr>
            </w:pPr>
            <w:r>
              <w:rPr>
                <w:rFonts w:asciiTheme="minorEastAsia" w:hAnsiTheme="minorEastAsia" w:eastAsiaTheme="minorEastAsia"/>
                <w:sz w:val="20"/>
                <w:szCs w:val="20"/>
              </w:rPr>
              <w:t>能够选择并使用现代工具（技术、资源、现代工程工具、检测工具和信息技术工具）进行设计、试验、计算与分析。</w:t>
            </w:r>
          </w:p>
        </w:tc>
        <w:tc>
          <w:tcPr>
            <w:tcW w:w="1665" w:type="dxa"/>
            <w:vAlign w:val="center"/>
          </w:tcPr>
          <w:p>
            <w:pPr>
              <w:autoSpaceDE w:val="0"/>
              <w:autoSpaceDN w:val="0"/>
              <w:rPr>
                <w:rFonts w:asciiTheme="minorEastAsia" w:hAnsiTheme="minorEastAsia" w:eastAsiaTheme="minorEastAsia"/>
                <w:sz w:val="20"/>
                <w:szCs w:val="20"/>
              </w:rPr>
            </w:pPr>
            <w:r>
              <w:rPr>
                <w:rFonts w:asciiTheme="minorEastAsia" w:hAnsiTheme="minorEastAsia" w:eastAsiaTheme="minorEastAsia"/>
                <w:sz w:val="20"/>
                <w:szCs w:val="20"/>
              </w:rPr>
              <w:t>能够有限选择并基本使用现代工具（技术、资源、现代工程工具、检测工具和信息技术工具）进行设计、试验、计算与分析。</w:t>
            </w:r>
          </w:p>
        </w:tc>
        <w:tc>
          <w:tcPr>
            <w:tcW w:w="1665" w:type="dxa"/>
            <w:vAlign w:val="center"/>
          </w:tcPr>
          <w:p>
            <w:pPr>
              <w:autoSpaceDE w:val="0"/>
              <w:autoSpaceDN w:val="0"/>
              <w:rPr>
                <w:rFonts w:asciiTheme="minorEastAsia" w:hAnsiTheme="minorEastAsia" w:eastAsiaTheme="minorEastAsia"/>
                <w:sz w:val="20"/>
                <w:szCs w:val="20"/>
              </w:rPr>
            </w:pPr>
            <w:r>
              <w:rPr>
                <w:rFonts w:asciiTheme="minorEastAsia" w:hAnsiTheme="minorEastAsia" w:eastAsiaTheme="minorEastAsia"/>
                <w:sz w:val="20"/>
                <w:szCs w:val="20"/>
              </w:rPr>
              <w:t>不能选择并使用现代工具（技术、资源、现代工程工具、检测工具和信息技术工具）进行设计、试验、计算与分析。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autoSpaceDE w:val="0"/>
              <w:autoSpaceDN w:val="0"/>
              <w:rPr>
                <w:rFonts w:asciiTheme="minorEastAsia" w:hAnsiTheme="minorEastAsia" w:eastAsiaTheme="minorEastAsia"/>
                <w:sz w:val="20"/>
                <w:szCs w:val="20"/>
              </w:rPr>
            </w:pPr>
            <w:r>
              <w:rPr>
                <w:rFonts w:asciiTheme="minorEastAsia" w:hAnsiTheme="minorEastAsia" w:eastAsiaTheme="minorEastAsia"/>
                <w:sz w:val="20"/>
                <w:szCs w:val="20"/>
              </w:rPr>
              <w:t>课程  目标8</w:t>
            </w:r>
          </w:p>
        </w:tc>
        <w:tc>
          <w:tcPr>
            <w:tcW w:w="1664" w:type="dxa"/>
            <w:vAlign w:val="center"/>
          </w:tcPr>
          <w:p>
            <w:pPr>
              <w:topLinePunct/>
              <w:rPr>
                <w:rFonts w:asciiTheme="minorEastAsia" w:hAnsiTheme="minorEastAsia" w:eastAsiaTheme="minorEastAsia"/>
                <w:kern w:val="0"/>
                <w:sz w:val="20"/>
                <w:szCs w:val="20"/>
              </w:rPr>
            </w:pPr>
            <w:r>
              <w:rPr>
                <w:rFonts w:asciiTheme="minorEastAsia" w:hAnsiTheme="minorEastAsia" w:eastAsiaTheme="minorEastAsia"/>
                <w:kern w:val="0"/>
                <w:sz w:val="20"/>
                <w:szCs w:val="20"/>
              </w:rPr>
              <w:t>能够充分理解葡萄与葡萄酒工程领域中的特定对象和生产单元对现代工具的需求，能正确选用和并分析其局限性</w:t>
            </w:r>
          </w:p>
        </w:tc>
        <w:tc>
          <w:tcPr>
            <w:tcW w:w="1665" w:type="dxa"/>
            <w:vAlign w:val="center"/>
          </w:tcPr>
          <w:p>
            <w:pPr>
              <w:autoSpaceDE w:val="0"/>
              <w:autoSpaceDN w:val="0"/>
              <w:rPr>
                <w:rFonts w:asciiTheme="minorEastAsia" w:hAnsiTheme="minorEastAsia" w:eastAsiaTheme="minorEastAsia"/>
                <w:sz w:val="20"/>
                <w:szCs w:val="20"/>
              </w:rPr>
            </w:pPr>
            <w:r>
              <w:rPr>
                <w:rFonts w:asciiTheme="minorEastAsia" w:hAnsiTheme="minorEastAsia" w:eastAsiaTheme="minorEastAsia"/>
                <w:kern w:val="0"/>
                <w:sz w:val="20"/>
                <w:szCs w:val="20"/>
              </w:rPr>
              <w:t>能够理解葡萄与葡萄酒工程领域中的特定对象和生产单元对现代工具的需求，能够选用和并分析其局限性</w:t>
            </w:r>
          </w:p>
        </w:tc>
        <w:tc>
          <w:tcPr>
            <w:tcW w:w="1665" w:type="dxa"/>
            <w:vAlign w:val="center"/>
          </w:tcPr>
          <w:p>
            <w:pPr>
              <w:autoSpaceDE w:val="0"/>
              <w:autoSpaceDN w:val="0"/>
              <w:rPr>
                <w:rFonts w:asciiTheme="minorEastAsia" w:hAnsiTheme="minorEastAsia" w:eastAsiaTheme="minorEastAsia"/>
                <w:sz w:val="20"/>
                <w:szCs w:val="20"/>
              </w:rPr>
            </w:pPr>
            <w:r>
              <w:rPr>
                <w:rFonts w:asciiTheme="minorEastAsia" w:hAnsiTheme="minorEastAsia" w:eastAsiaTheme="minorEastAsia"/>
                <w:kern w:val="0"/>
                <w:sz w:val="20"/>
                <w:szCs w:val="20"/>
              </w:rPr>
              <w:t>能够部分理解葡萄与葡萄酒工程领域中的特定对象和生产单元对现代工具的需求，能够选用和并分析其局限性</w:t>
            </w:r>
          </w:p>
        </w:tc>
        <w:tc>
          <w:tcPr>
            <w:tcW w:w="1665" w:type="dxa"/>
            <w:vAlign w:val="center"/>
          </w:tcPr>
          <w:p>
            <w:pPr>
              <w:autoSpaceDE w:val="0"/>
              <w:autoSpaceDN w:val="0"/>
              <w:rPr>
                <w:rFonts w:asciiTheme="minorEastAsia" w:hAnsiTheme="minorEastAsia" w:eastAsiaTheme="minorEastAsia"/>
                <w:sz w:val="20"/>
                <w:szCs w:val="20"/>
              </w:rPr>
            </w:pPr>
            <w:r>
              <w:rPr>
                <w:rFonts w:asciiTheme="minorEastAsia" w:hAnsiTheme="minorEastAsia" w:eastAsiaTheme="minorEastAsia"/>
                <w:kern w:val="0"/>
                <w:sz w:val="20"/>
                <w:szCs w:val="20"/>
              </w:rPr>
              <w:t>能够部分理解葡萄与葡萄酒工程领域中的特定对象和生产单元对现代工具的需求，工具选用和局限性分析不合理</w:t>
            </w:r>
          </w:p>
        </w:tc>
        <w:tc>
          <w:tcPr>
            <w:tcW w:w="1665" w:type="dxa"/>
            <w:vAlign w:val="center"/>
          </w:tcPr>
          <w:p>
            <w:pPr>
              <w:autoSpaceDE w:val="0"/>
              <w:autoSpaceDN w:val="0"/>
              <w:rPr>
                <w:rFonts w:asciiTheme="minorEastAsia" w:hAnsiTheme="minorEastAsia" w:eastAsiaTheme="minorEastAsia"/>
                <w:sz w:val="20"/>
                <w:szCs w:val="20"/>
              </w:rPr>
            </w:pPr>
            <w:r>
              <w:rPr>
                <w:rFonts w:asciiTheme="minorEastAsia" w:hAnsiTheme="minorEastAsia" w:eastAsiaTheme="minorEastAsia"/>
                <w:kern w:val="0"/>
                <w:sz w:val="20"/>
                <w:szCs w:val="20"/>
              </w:rPr>
              <w:t>不能够理解葡萄与葡萄酒工程领域中的特定对象和生产单元对现代工具的需求，不能够选用和并分析其局限性</w:t>
            </w:r>
          </w:p>
        </w:tc>
      </w:tr>
      <w:bookmarkEnd w:id="7"/>
    </w:tbl>
    <w:p>
      <w:pPr>
        <w:topLinePunct/>
        <w:spacing w:before="31" w:beforeLines="10" w:after="31" w:afterLines="10" w:line="276" w:lineRule="auto"/>
        <w:ind w:firstLine="420" w:firstLineChars="200"/>
        <w:rPr>
          <w:kern w:val="0"/>
          <w:szCs w:val="20"/>
        </w:rPr>
      </w:pPr>
      <w:r>
        <w:rPr>
          <w:kern w:val="0"/>
          <w:szCs w:val="20"/>
        </w:rPr>
        <w:t>（3）答辩小组</w:t>
      </w:r>
    </w:p>
    <w:p>
      <w:pPr>
        <w:pStyle w:val="48"/>
        <w:numPr>
          <w:ilvl w:val="0"/>
          <w:numId w:val="0"/>
        </w:numPr>
        <w:snapToGrid w:val="0"/>
        <w:ind w:firstLine="420" w:firstLineChars="200"/>
        <w:rPr>
          <w:rFonts w:eastAsia="宋体"/>
          <w:kern w:val="2"/>
          <w:szCs w:val="24"/>
        </w:rPr>
      </w:pPr>
      <w:r>
        <w:rPr>
          <w:rFonts w:eastAsia="宋体"/>
          <w:kern w:val="2"/>
          <w:szCs w:val="24"/>
        </w:rPr>
        <w:t>答辩小组评价标准如表7所示。</w:t>
      </w:r>
    </w:p>
    <w:p>
      <w:pPr>
        <w:pStyle w:val="43"/>
        <w:ind w:firstLine="420"/>
      </w:pPr>
    </w:p>
    <w:p>
      <w:pPr>
        <w:pStyle w:val="43"/>
        <w:ind w:firstLine="420"/>
      </w:pPr>
    </w:p>
    <w:p>
      <w:pPr>
        <w:pStyle w:val="43"/>
        <w:ind w:firstLine="420"/>
      </w:pPr>
    </w:p>
    <w:p>
      <w:pPr>
        <w:pStyle w:val="43"/>
        <w:ind w:firstLine="420"/>
        <w:rPr>
          <w:rFonts w:hint="eastAsia"/>
        </w:rPr>
      </w:pPr>
    </w:p>
    <w:p>
      <w:pPr>
        <w:pStyle w:val="48"/>
        <w:numPr>
          <w:ilvl w:val="0"/>
          <w:numId w:val="0"/>
        </w:numPr>
        <w:snapToGrid w:val="0"/>
        <w:jc w:val="center"/>
        <w:rPr>
          <w:rFonts w:eastAsia="宋体"/>
          <w:kern w:val="2"/>
          <w:szCs w:val="24"/>
        </w:rPr>
      </w:pPr>
      <w:r>
        <w:rPr>
          <w:rFonts w:eastAsia="宋体"/>
          <w:kern w:val="2"/>
          <w:szCs w:val="24"/>
        </w:rPr>
        <w:t>表7 答辩小组评价标准</w:t>
      </w:r>
    </w:p>
    <w:tbl>
      <w:tblPr>
        <w:tblStyle w:val="144"/>
        <w:tblpPr w:leftFromText="180" w:rightFromText="180" w:vertAnchor="text" w:horzAnchor="margin" w:tblpXSpec="center" w:tblpY="236"/>
        <w:tblW w:w="90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701"/>
        <w:gridCol w:w="1701"/>
        <w:gridCol w:w="1559"/>
        <w:gridCol w:w="1560"/>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Merge w:val="restart"/>
            <w:vAlign w:val="center"/>
          </w:tcPr>
          <w:p>
            <w:pPr>
              <w:jc w:val="center"/>
              <w:rPr>
                <w:b/>
                <w:bCs/>
                <w:sz w:val="18"/>
                <w:szCs w:val="18"/>
              </w:rPr>
            </w:pPr>
            <w:r>
              <w:rPr>
                <w:b/>
                <w:bCs/>
                <w:sz w:val="18"/>
                <w:szCs w:val="18"/>
              </w:rPr>
              <w:t>课程</w:t>
            </w:r>
          </w:p>
          <w:p>
            <w:pPr>
              <w:jc w:val="center"/>
              <w:rPr>
                <w:sz w:val="18"/>
                <w:szCs w:val="18"/>
              </w:rPr>
            </w:pPr>
            <w:r>
              <w:rPr>
                <w:b/>
                <w:bCs/>
                <w:sz w:val="18"/>
                <w:szCs w:val="18"/>
              </w:rPr>
              <w:t>目标</w:t>
            </w:r>
          </w:p>
        </w:tc>
        <w:tc>
          <w:tcPr>
            <w:tcW w:w="8222" w:type="dxa"/>
            <w:gridSpan w:val="5"/>
            <w:vAlign w:val="center"/>
          </w:tcPr>
          <w:p>
            <w:pPr>
              <w:autoSpaceDE w:val="0"/>
              <w:autoSpaceDN w:val="0"/>
              <w:jc w:val="center"/>
              <w:rPr>
                <w:sz w:val="18"/>
                <w:szCs w:val="18"/>
              </w:rPr>
            </w:pPr>
            <w:r>
              <w:rPr>
                <w:b/>
                <w:sz w:val="18"/>
                <w:szCs w:val="18"/>
              </w:rPr>
              <w:t>评价标准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Merge w:val="continue"/>
            <w:vAlign w:val="center"/>
          </w:tcPr>
          <w:p>
            <w:pPr>
              <w:jc w:val="center"/>
              <w:rPr>
                <w:sz w:val="18"/>
                <w:szCs w:val="18"/>
              </w:rPr>
            </w:pPr>
          </w:p>
        </w:tc>
        <w:tc>
          <w:tcPr>
            <w:tcW w:w="1701" w:type="dxa"/>
            <w:vAlign w:val="center"/>
          </w:tcPr>
          <w:p>
            <w:pPr>
              <w:pStyle w:val="43"/>
              <w:ind w:firstLine="0" w:firstLineChars="0"/>
              <w:jc w:val="center"/>
              <w:rPr>
                <w:rFonts w:ascii="Times New Roman"/>
                <w:b/>
                <w:kern w:val="2"/>
                <w:sz w:val="18"/>
                <w:szCs w:val="18"/>
              </w:rPr>
            </w:pPr>
            <w:r>
              <w:rPr>
                <w:rFonts w:ascii="Times New Roman"/>
                <w:b/>
                <w:kern w:val="2"/>
                <w:sz w:val="18"/>
                <w:szCs w:val="18"/>
              </w:rPr>
              <w:t>优秀</w:t>
            </w:r>
          </w:p>
          <w:p>
            <w:pPr>
              <w:autoSpaceDE w:val="0"/>
              <w:autoSpaceDN w:val="0"/>
              <w:ind w:right="78"/>
              <w:jc w:val="center"/>
              <w:rPr>
                <w:sz w:val="18"/>
                <w:szCs w:val="18"/>
              </w:rPr>
            </w:pPr>
            <w:r>
              <w:rPr>
                <w:b/>
                <w:sz w:val="18"/>
                <w:szCs w:val="18"/>
              </w:rPr>
              <w:t>（100＞X≥90）</w:t>
            </w:r>
          </w:p>
        </w:tc>
        <w:tc>
          <w:tcPr>
            <w:tcW w:w="1701" w:type="dxa"/>
            <w:vAlign w:val="center"/>
          </w:tcPr>
          <w:p>
            <w:pPr>
              <w:pStyle w:val="43"/>
              <w:ind w:firstLine="0" w:firstLineChars="0"/>
              <w:jc w:val="center"/>
              <w:rPr>
                <w:rFonts w:ascii="Times New Roman"/>
                <w:b/>
                <w:kern w:val="2"/>
                <w:sz w:val="18"/>
                <w:szCs w:val="18"/>
              </w:rPr>
            </w:pPr>
            <w:r>
              <w:rPr>
                <w:rFonts w:ascii="Times New Roman"/>
                <w:b/>
                <w:kern w:val="2"/>
                <w:sz w:val="18"/>
                <w:szCs w:val="18"/>
              </w:rPr>
              <w:t>良好</w:t>
            </w:r>
          </w:p>
          <w:p>
            <w:pPr>
              <w:autoSpaceDE w:val="0"/>
              <w:autoSpaceDN w:val="0"/>
              <w:ind w:right="44"/>
              <w:jc w:val="center"/>
              <w:rPr>
                <w:sz w:val="18"/>
                <w:szCs w:val="18"/>
              </w:rPr>
            </w:pPr>
            <w:r>
              <w:rPr>
                <w:b/>
                <w:sz w:val="18"/>
                <w:szCs w:val="18"/>
              </w:rPr>
              <w:t>（90＞X≥80）</w:t>
            </w:r>
          </w:p>
        </w:tc>
        <w:tc>
          <w:tcPr>
            <w:tcW w:w="1559" w:type="dxa"/>
            <w:vAlign w:val="center"/>
          </w:tcPr>
          <w:p>
            <w:pPr>
              <w:pStyle w:val="43"/>
              <w:ind w:firstLine="0" w:firstLineChars="0"/>
              <w:jc w:val="center"/>
              <w:rPr>
                <w:rFonts w:ascii="Times New Roman"/>
                <w:b/>
                <w:kern w:val="2"/>
                <w:sz w:val="18"/>
                <w:szCs w:val="18"/>
              </w:rPr>
            </w:pPr>
            <w:r>
              <w:rPr>
                <w:rFonts w:ascii="Times New Roman"/>
                <w:b/>
                <w:kern w:val="2"/>
                <w:sz w:val="18"/>
                <w:szCs w:val="18"/>
              </w:rPr>
              <w:t>中</w:t>
            </w:r>
          </w:p>
          <w:p>
            <w:pPr>
              <w:autoSpaceDE w:val="0"/>
              <w:autoSpaceDN w:val="0"/>
              <w:ind w:right="43"/>
              <w:jc w:val="center"/>
              <w:rPr>
                <w:sz w:val="18"/>
                <w:szCs w:val="18"/>
              </w:rPr>
            </w:pPr>
            <w:r>
              <w:rPr>
                <w:b/>
                <w:sz w:val="18"/>
                <w:szCs w:val="18"/>
              </w:rPr>
              <w:t>（80＞X≥70）</w:t>
            </w:r>
          </w:p>
        </w:tc>
        <w:tc>
          <w:tcPr>
            <w:tcW w:w="1560" w:type="dxa"/>
            <w:vAlign w:val="center"/>
          </w:tcPr>
          <w:p>
            <w:pPr>
              <w:pStyle w:val="43"/>
              <w:ind w:firstLine="0" w:firstLineChars="0"/>
              <w:jc w:val="center"/>
              <w:rPr>
                <w:rFonts w:ascii="Times New Roman"/>
                <w:b/>
                <w:kern w:val="2"/>
                <w:sz w:val="18"/>
                <w:szCs w:val="18"/>
              </w:rPr>
            </w:pPr>
            <w:r>
              <w:rPr>
                <w:rFonts w:ascii="Times New Roman"/>
                <w:b/>
                <w:kern w:val="2"/>
                <w:sz w:val="18"/>
                <w:szCs w:val="18"/>
              </w:rPr>
              <w:t>及格</w:t>
            </w:r>
          </w:p>
          <w:p>
            <w:pPr>
              <w:autoSpaceDE w:val="0"/>
              <w:autoSpaceDN w:val="0"/>
              <w:ind w:right="44"/>
              <w:jc w:val="center"/>
              <w:rPr>
                <w:sz w:val="18"/>
                <w:szCs w:val="18"/>
              </w:rPr>
            </w:pPr>
            <w:r>
              <w:rPr>
                <w:b/>
                <w:sz w:val="18"/>
                <w:szCs w:val="18"/>
              </w:rPr>
              <w:t>（70＞X≥60）</w:t>
            </w:r>
          </w:p>
        </w:tc>
        <w:tc>
          <w:tcPr>
            <w:tcW w:w="1701" w:type="dxa"/>
            <w:vAlign w:val="center"/>
          </w:tcPr>
          <w:p>
            <w:pPr>
              <w:pStyle w:val="43"/>
              <w:ind w:firstLine="0" w:firstLineChars="0"/>
              <w:jc w:val="center"/>
              <w:rPr>
                <w:rFonts w:ascii="Times New Roman"/>
                <w:b/>
                <w:kern w:val="2"/>
                <w:sz w:val="18"/>
                <w:szCs w:val="18"/>
              </w:rPr>
            </w:pPr>
            <w:r>
              <w:rPr>
                <w:rFonts w:ascii="Times New Roman"/>
                <w:b/>
                <w:kern w:val="2"/>
                <w:sz w:val="18"/>
                <w:szCs w:val="18"/>
              </w:rPr>
              <w:t>不及格</w:t>
            </w:r>
          </w:p>
          <w:p>
            <w:pPr>
              <w:autoSpaceDE w:val="0"/>
              <w:autoSpaceDN w:val="0"/>
              <w:jc w:val="center"/>
              <w:rPr>
                <w:sz w:val="18"/>
                <w:szCs w:val="18"/>
              </w:rPr>
            </w:pPr>
            <w:r>
              <w:rPr>
                <w:b/>
                <w:sz w:val="18"/>
                <w:szCs w:val="18"/>
              </w:rPr>
              <w:t>（X＜60）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pPr>
              <w:autoSpaceDE w:val="0"/>
              <w:autoSpaceDN w:val="0"/>
              <w:rPr>
                <w:rFonts w:ascii="宋体" w:hAnsi="宋体"/>
                <w:sz w:val="18"/>
                <w:szCs w:val="18"/>
              </w:rPr>
            </w:pPr>
            <w:r>
              <w:rPr>
                <w:rFonts w:ascii="宋体" w:hAnsi="宋体"/>
                <w:sz w:val="18"/>
                <w:szCs w:val="18"/>
              </w:rPr>
              <w:t>课程  目标5</w:t>
            </w:r>
          </w:p>
        </w:tc>
        <w:tc>
          <w:tcPr>
            <w:tcW w:w="1701" w:type="dxa"/>
            <w:vAlign w:val="center"/>
          </w:tcPr>
          <w:p>
            <w:pPr>
              <w:autoSpaceDE w:val="0"/>
              <w:autoSpaceDN w:val="0"/>
              <w:rPr>
                <w:rFonts w:ascii="宋体" w:hAnsi="宋体"/>
                <w:kern w:val="0"/>
                <w:sz w:val="18"/>
                <w:szCs w:val="18"/>
              </w:rPr>
            </w:pPr>
            <w:r>
              <w:rPr>
                <w:rFonts w:ascii="宋体" w:hAnsi="宋体"/>
                <w:kern w:val="0"/>
                <w:sz w:val="18"/>
                <w:szCs w:val="18"/>
              </w:rPr>
              <w:t>能够充分考虑安全、健康、法律、文化及环境等因素对葡萄与葡萄酒工程设计的制约，获得最优的试验或设计方案</w:t>
            </w:r>
          </w:p>
        </w:tc>
        <w:tc>
          <w:tcPr>
            <w:tcW w:w="1701" w:type="dxa"/>
            <w:vAlign w:val="center"/>
          </w:tcPr>
          <w:p>
            <w:pPr>
              <w:autoSpaceDE w:val="0"/>
              <w:autoSpaceDN w:val="0"/>
              <w:rPr>
                <w:rFonts w:ascii="宋体" w:hAnsi="宋体"/>
                <w:kern w:val="0"/>
                <w:sz w:val="18"/>
                <w:szCs w:val="18"/>
              </w:rPr>
            </w:pPr>
            <w:r>
              <w:rPr>
                <w:rFonts w:ascii="宋体" w:hAnsi="宋体"/>
                <w:kern w:val="0"/>
                <w:sz w:val="18"/>
                <w:szCs w:val="18"/>
              </w:rPr>
              <w:t>能够充分考虑安全、健康、法律、文化及环境等因素对葡萄与葡萄酒工程设计的制约，获得合理的试验或设计方案</w:t>
            </w:r>
          </w:p>
        </w:tc>
        <w:tc>
          <w:tcPr>
            <w:tcW w:w="1559" w:type="dxa"/>
            <w:vAlign w:val="center"/>
          </w:tcPr>
          <w:p>
            <w:pPr>
              <w:autoSpaceDE w:val="0"/>
              <w:autoSpaceDN w:val="0"/>
              <w:rPr>
                <w:rFonts w:ascii="宋体" w:hAnsi="宋体"/>
                <w:sz w:val="18"/>
                <w:szCs w:val="18"/>
              </w:rPr>
            </w:pPr>
            <w:r>
              <w:rPr>
                <w:rFonts w:ascii="宋体" w:hAnsi="宋体"/>
                <w:kern w:val="0"/>
                <w:sz w:val="18"/>
                <w:szCs w:val="18"/>
              </w:rPr>
              <w:t>能够部分考虑安全、健康、法律、文化及环境等因素对葡萄与葡萄酒工程设计的制约，获得较为合理的试验或设计方案</w:t>
            </w:r>
          </w:p>
        </w:tc>
        <w:tc>
          <w:tcPr>
            <w:tcW w:w="1560" w:type="dxa"/>
            <w:vAlign w:val="center"/>
          </w:tcPr>
          <w:p>
            <w:pPr>
              <w:autoSpaceDE w:val="0"/>
              <w:autoSpaceDN w:val="0"/>
              <w:rPr>
                <w:rFonts w:ascii="宋体" w:hAnsi="宋体"/>
                <w:sz w:val="18"/>
                <w:szCs w:val="18"/>
              </w:rPr>
            </w:pPr>
            <w:r>
              <w:rPr>
                <w:rFonts w:ascii="宋体" w:hAnsi="宋体"/>
                <w:kern w:val="0"/>
                <w:sz w:val="18"/>
                <w:szCs w:val="18"/>
              </w:rPr>
              <w:t>能够部分考虑安全、健康、法律、文化及环境等因素对葡萄与葡萄酒工程设计的制约，试验或设计方案合理性较差</w:t>
            </w:r>
          </w:p>
        </w:tc>
        <w:tc>
          <w:tcPr>
            <w:tcW w:w="1701" w:type="dxa"/>
            <w:vAlign w:val="center"/>
          </w:tcPr>
          <w:p>
            <w:pPr>
              <w:snapToGrid w:val="0"/>
              <w:rPr>
                <w:rFonts w:ascii="宋体" w:hAnsi="宋体"/>
                <w:sz w:val="18"/>
                <w:szCs w:val="18"/>
              </w:rPr>
            </w:pPr>
            <w:r>
              <w:rPr>
                <w:rFonts w:ascii="宋体" w:hAnsi="宋体"/>
                <w:kern w:val="0"/>
                <w:sz w:val="18"/>
                <w:szCs w:val="18"/>
              </w:rPr>
              <w:t>不能够考虑安全、健康、法律、文化及环境等因素对葡萄与葡萄酒工程设计的制约，试验或设计方案不合理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1" w:type="dxa"/>
            <w:vAlign w:val="center"/>
          </w:tcPr>
          <w:p>
            <w:pPr>
              <w:autoSpaceDE w:val="0"/>
              <w:autoSpaceDN w:val="0"/>
              <w:rPr>
                <w:rFonts w:ascii="宋体" w:hAnsi="宋体"/>
                <w:sz w:val="18"/>
                <w:szCs w:val="18"/>
              </w:rPr>
            </w:pPr>
            <w:r>
              <w:rPr>
                <w:rFonts w:ascii="宋体" w:hAnsi="宋体"/>
                <w:sz w:val="18"/>
                <w:szCs w:val="18"/>
              </w:rPr>
              <w:t>课程 目标6</w:t>
            </w:r>
          </w:p>
        </w:tc>
        <w:tc>
          <w:tcPr>
            <w:tcW w:w="1701" w:type="dxa"/>
            <w:vAlign w:val="center"/>
          </w:tcPr>
          <w:p>
            <w:pPr>
              <w:autoSpaceDE w:val="0"/>
              <w:autoSpaceDN w:val="0"/>
              <w:rPr>
                <w:rFonts w:ascii="宋体" w:hAnsi="宋体"/>
                <w:sz w:val="18"/>
                <w:szCs w:val="18"/>
              </w:rPr>
            </w:pPr>
            <w:r>
              <w:rPr>
                <w:rFonts w:ascii="宋体" w:hAnsi="宋体"/>
                <w:sz w:val="18"/>
                <w:szCs w:val="18"/>
              </w:rPr>
              <w:t>能够正确采集、处理试验数据，对试验结果进行很好分析和解释，得出有效结论。</w:t>
            </w:r>
          </w:p>
        </w:tc>
        <w:tc>
          <w:tcPr>
            <w:tcW w:w="1701" w:type="dxa"/>
            <w:vAlign w:val="center"/>
          </w:tcPr>
          <w:p>
            <w:pPr>
              <w:autoSpaceDE w:val="0"/>
              <w:autoSpaceDN w:val="0"/>
              <w:rPr>
                <w:rFonts w:ascii="宋体" w:hAnsi="宋体"/>
                <w:sz w:val="18"/>
                <w:szCs w:val="18"/>
              </w:rPr>
            </w:pPr>
            <w:r>
              <w:rPr>
                <w:rFonts w:ascii="宋体" w:hAnsi="宋体"/>
                <w:sz w:val="18"/>
                <w:szCs w:val="18"/>
              </w:rPr>
              <w:t>能够正确采集、处理试验数据，对试验结果进行较好分析和解释，得出有效结论。</w:t>
            </w:r>
          </w:p>
        </w:tc>
        <w:tc>
          <w:tcPr>
            <w:tcW w:w="1559" w:type="dxa"/>
            <w:vAlign w:val="center"/>
          </w:tcPr>
          <w:p>
            <w:pPr>
              <w:autoSpaceDE w:val="0"/>
              <w:autoSpaceDN w:val="0"/>
              <w:rPr>
                <w:rFonts w:ascii="宋体" w:hAnsi="宋体"/>
                <w:sz w:val="18"/>
                <w:szCs w:val="18"/>
              </w:rPr>
            </w:pPr>
            <w:r>
              <w:rPr>
                <w:rFonts w:ascii="宋体" w:hAnsi="宋体"/>
                <w:sz w:val="18"/>
                <w:szCs w:val="18"/>
              </w:rPr>
              <w:t>能够采集、处理试验数据，对试验结果进行分析和解释，得出有效结论。</w:t>
            </w:r>
          </w:p>
        </w:tc>
        <w:tc>
          <w:tcPr>
            <w:tcW w:w="1560" w:type="dxa"/>
            <w:vAlign w:val="center"/>
          </w:tcPr>
          <w:p>
            <w:pPr>
              <w:autoSpaceDE w:val="0"/>
              <w:autoSpaceDN w:val="0"/>
              <w:rPr>
                <w:rFonts w:ascii="宋体" w:hAnsi="宋体"/>
                <w:sz w:val="18"/>
                <w:szCs w:val="18"/>
              </w:rPr>
            </w:pPr>
            <w:r>
              <w:rPr>
                <w:rFonts w:ascii="宋体" w:hAnsi="宋体"/>
                <w:sz w:val="18"/>
                <w:szCs w:val="18"/>
              </w:rPr>
              <w:t>基本能够采集、处理试验数据，对部分试验结果进行局部性分析和解释，得出基本结论。</w:t>
            </w:r>
          </w:p>
        </w:tc>
        <w:tc>
          <w:tcPr>
            <w:tcW w:w="1701" w:type="dxa"/>
            <w:vAlign w:val="center"/>
          </w:tcPr>
          <w:p>
            <w:pPr>
              <w:autoSpaceDE w:val="0"/>
              <w:autoSpaceDN w:val="0"/>
              <w:rPr>
                <w:rFonts w:ascii="宋体" w:hAnsi="宋体"/>
                <w:sz w:val="18"/>
                <w:szCs w:val="18"/>
              </w:rPr>
            </w:pPr>
            <w:r>
              <w:rPr>
                <w:rFonts w:ascii="宋体" w:hAnsi="宋体"/>
                <w:sz w:val="18"/>
                <w:szCs w:val="18"/>
              </w:rPr>
              <w:t>不能能够采集、处理试验数据，对试验结果进行分析、解释和结论均有较大缺陷。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pPr>
              <w:autoSpaceDE w:val="0"/>
              <w:autoSpaceDN w:val="0"/>
              <w:rPr>
                <w:rFonts w:ascii="宋体" w:hAnsi="宋体"/>
                <w:sz w:val="18"/>
                <w:szCs w:val="18"/>
              </w:rPr>
            </w:pPr>
            <w:r>
              <w:rPr>
                <w:rFonts w:ascii="宋体" w:hAnsi="宋体"/>
                <w:sz w:val="18"/>
                <w:szCs w:val="18"/>
              </w:rPr>
              <w:t>课程 目标7</w:t>
            </w:r>
          </w:p>
        </w:tc>
        <w:tc>
          <w:tcPr>
            <w:tcW w:w="1701" w:type="dxa"/>
            <w:vAlign w:val="center"/>
          </w:tcPr>
          <w:p>
            <w:pPr>
              <w:autoSpaceDE w:val="0"/>
              <w:autoSpaceDN w:val="0"/>
              <w:rPr>
                <w:rFonts w:ascii="宋体" w:hAnsi="宋体"/>
                <w:sz w:val="18"/>
                <w:szCs w:val="18"/>
              </w:rPr>
            </w:pPr>
            <w:r>
              <w:rPr>
                <w:rFonts w:ascii="宋体" w:hAnsi="宋体"/>
                <w:sz w:val="18"/>
                <w:szCs w:val="18"/>
              </w:rPr>
              <w:t>能够选择并熟练使用现代工具（技术、资源、现代工程工具、检测工具和信息技术工具）进行设计、试验、计算与分析。</w:t>
            </w:r>
          </w:p>
        </w:tc>
        <w:tc>
          <w:tcPr>
            <w:tcW w:w="1701" w:type="dxa"/>
            <w:vAlign w:val="center"/>
          </w:tcPr>
          <w:p>
            <w:pPr>
              <w:autoSpaceDE w:val="0"/>
              <w:autoSpaceDN w:val="0"/>
              <w:rPr>
                <w:rFonts w:ascii="宋体" w:hAnsi="宋体"/>
                <w:sz w:val="18"/>
                <w:szCs w:val="18"/>
              </w:rPr>
            </w:pPr>
            <w:r>
              <w:rPr>
                <w:rFonts w:ascii="宋体" w:hAnsi="宋体"/>
                <w:sz w:val="18"/>
                <w:szCs w:val="18"/>
              </w:rPr>
              <w:t>能够选择并较好使用现代工具（技术、资源、现代工程工具、检测工具和信息技术工具）进行设计、试验、计算与分析。</w:t>
            </w:r>
          </w:p>
        </w:tc>
        <w:tc>
          <w:tcPr>
            <w:tcW w:w="1559" w:type="dxa"/>
            <w:vAlign w:val="center"/>
          </w:tcPr>
          <w:p>
            <w:pPr>
              <w:autoSpaceDE w:val="0"/>
              <w:autoSpaceDN w:val="0"/>
              <w:rPr>
                <w:rFonts w:ascii="宋体" w:hAnsi="宋体"/>
                <w:sz w:val="18"/>
                <w:szCs w:val="18"/>
              </w:rPr>
            </w:pPr>
            <w:r>
              <w:rPr>
                <w:rFonts w:ascii="宋体" w:hAnsi="宋体"/>
                <w:sz w:val="18"/>
                <w:szCs w:val="18"/>
              </w:rPr>
              <w:t>能够选择并使用现代工具（技术、资源、现代工程工具、检测工具和信息技术工具）进行设计、试验、计算与分析。</w:t>
            </w:r>
          </w:p>
        </w:tc>
        <w:tc>
          <w:tcPr>
            <w:tcW w:w="1560" w:type="dxa"/>
            <w:vAlign w:val="center"/>
          </w:tcPr>
          <w:p>
            <w:pPr>
              <w:autoSpaceDE w:val="0"/>
              <w:autoSpaceDN w:val="0"/>
              <w:rPr>
                <w:rFonts w:ascii="宋体" w:hAnsi="宋体"/>
                <w:sz w:val="18"/>
                <w:szCs w:val="18"/>
              </w:rPr>
            </w:pPr>
            <w:r>
              <w:rPr>
                <w:rFonts w:ascii="宋体" w:hAnsi="宋体"/>
                <w:sz w:val="18"/>
                <w:szCs w:val="18"/>
              </w:rPr>
              <w:t>能够有限选择并基本使用现代工具（技术、资源、现代工程工具、检测工具和信息技术工具）进行设计、试验、计算与分析。</w:t>
            </w:r>
          </w:p>
        </w:tc>
        <w:tc>
          <w:tcPr>
            <w:tcW w:w="1701" w:type="dxa"/>
            <w:vAlign w:val="center"/>
          </w:tcPr>
          <w:p>
            <w:pPr>
              <w:autoSpaceDE w:val="0"/>
              <w:autoSpaceDN w:val="0"/>
              <w:rPr>
                <w:rFonts w:ascii="宋体" w:hAnsi="宋体"/>
                <w:sz w:val="18"/>
                <w:szCs w:val="18"/>
              </w:rPr>
            </w:pPr>
            <w:r>
              <w:rPr>
                <w:rFonts w:ascii="宋体" w:hAnsi="宋体"/>
                <w:sz w:val="18"/>
                <w:szCs w:val="18"/>
              </w:rPr>
              <w:t>不能选择并使用现代工具（技术、资源、现代工程工具、检测工具和信息技术工具）进行设计、试验、计算与分析。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pPr>
              <w:autoSpaceDE w:val="0"/>
              <w:autoSpaceDN w:val="0"/>
              <w:rPr>
                <w:rFonts w:ascii="宋体" w:hAnsi="宋体"/>
                <w:sz w:val="18"/>
                <w:szCs w:val="18"/>
              </w:rPr>
            </w:pPr>
            <w:r>
              <w:rPr>
                <w:rFonts w:ascii="宋体" w:hAnsi="宋体"/>
                <w:sz w:val="18"/>
                <w:szCs w:val="18"/>
              </w:rPr>
              <w:t>课程 目标9</w:t>
            </w:r>
          </w:p>
        </w:tc>
        <w:tc>
          <w:tcPr>
            <w:tcW w:w="1701" w:type="dxa"/>
            <w:vAlign w:val="center"/>
          </w:tcPr>
          <w:p>
            <w:pPr>
              <w:topLinePunct/>
              <w:rPr>
                <w:rFonts w:ascii="宋体" w:hAnsi="宋体"/>
                <w:b/>
                <w:kern w:val="0"/>
                <w:sz w:val="18"/>
                <w:szCs w:val="18"/>
              </w:rPr>
            </w:pPr>
            <w:r>
              <w:rPr>
                <w:rFonts w:ascii="宋体" w:hAnsi="宋体"/>
                <w:kern w:val="0"/>
                <w:sz w:val="18"/>
                <w:szCs w:val="18"/>
              </w:rPr>
              <w:t>能够全面了解葡萄与葡萄酒工程项目涉及的技术标准体系、知识产权、产业政策和法律法规，并结合论文（设计）结果合理分析</w:t>
            </w:r>
          </w:p>
        </w:tc>
        <w:tc>
          <w:tcPr>
            <w:tcW w:w="1701" w:type="dxa"/>
            <w:vAlign w:val="center"/>
          </w:tcPr>
          <w:p>
            <w:pPr>
              <w:topLinePunct/>
              <w:rPr>
                <w:rFonts w:ascii="宋体" w:hAnsi="宋体"/>
                <w:b/>
                <w:kern w:val="0"/>
                <w:sz w:val="18"/>
                <w:szCs w:val="18"/>
              </w:rPr>
            </w:pPr>
            <w:r>
              <w:rPr>
                <w:rFonts w:ascii="宋体" w:hAnsi="宋体"/>
                <w:kern w:val="0"/>
                <w:sz w:val="18"/>
                <w:szCs w:val="18"/>
              </w:rPr>
              <w:t>能够了解葡萄与葡萄酒工程项目涉及的技术标准体系、知识产权、产业政策和法律法规，并结合论文（设计）结果分析</w:t>
            </w:r>
          </w:p>
        </w:tc>
        <w:tc>
          <w:tcPr>
            <w:tcW w:w="1559" w:type="dxa"/>
            <w:vAlign w:val="center"/>
          </w:tcPr>
          <w:p>
            <w:pPr>
              <w:topLinePunct/>
              <w:rPr>
                <w:rFonts w:ascii="宋体" w:hAnsi="宋体"/>
                <w:b/>
                <w:kern w:val="0"/>
                <w:sz w:val="18"/>
                <w:szCs w:val="18"/>
              </w:rPr>
            </w:pPr>
            <w:r>
              <w:rPr>
                <w:rFonts w:ascii="宋体" w:hAnsi="宋体"/>
                <w:kern w:val="0"/>
                <w:sz w:val="18"/>
                <w:szCs w:val="18"/>
              </w:rPr>
              <w:t>了解部分葡萄与葡萄酒工程项目涉及的技术标准体系、知识产权、产业政策和法律法规，能结合论文（设计）结果做出一定的分析</w:t>
            </w:r>
          </w:p>
        </w:tc>
        <w:tc>
          <w:tcPr>
            <w:tcW w:w="1560" w:type="dxa"/>
            <w:vAlign w:val="center"/>
          </w:tcPr>
          <w:p>
            <w:pPr>
              <w:topLinePunct/>
              <w:rPr>
                <w:rFonts w:ascii="宋体" w:hAnsi="宋体"/>
                <w:b/>
                <w:kern w:val="0"/>
                <w:sz w:val="18"/>
                <w:szCs w:val="18"/>
              </w:rPr>
            </w:pPr>
            <w:r>
              <w:rPr>
                <w:rFonts w:ascii="宋体" w:hAnsi="宋体"/>
                <w:kern w:val="0"/>
                <w:sz w:val="18"/>
                <w:szCs w:val="18"/>
              </w:rPr>
              <w:t>了解部分葡萄与葡萄酒工程项目涉及的技术标准体系、知识产权、产业政策和法律法规，结合论文（设计）结果做出的分析有缺陷</w:t>
            </w:r>
          </w:p>
        </w:tc>
        <w:tc>
          <w:tcPr>
            <w:tcW w:w="1701" w:type="dxa"/>
            <w:vAlign w:val="center"/>
          </w:tcPr>
          <w:p>
            <w:pPr>
              <w:topLinePunct/>
              <w:rPr>
                <w:rFonts w:ascii="宋体" w:hAnsi="宋体"/>
                <w:b/>
                <w:kern w:val="0"/>
                <w:sz w:val="18"/>
                <w:szCs w:val="18"/>
              </w:rPr>
            </w:pPr>
            <w:r>
              <w:rPr>
                <w:rFonts w:ascii="宋体" w:hAnsi="宋体"/>
                <w:kern w:val="0"/>
                <w:sz w:val="18"/>
                <w:szCs w:val="18"/>
              </w:rPr>
              <w:t>不了解葡萄与葡萄酒工程项目涉及的技术标准体系、知识产权、产业政策和法律法规，不能结合论文（设计）结果进行分析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pPr>
              <w:autoSpaceDE w:val="0"/>
              <w:autoSpaceDN w:val="0"/>
              <w:rPr>
                <w:rFonts w:ascii="宋体" w:hAnsi="宋体"/>
                <w:sz w:val="18"/>
                <w:szCs w:val="18"/>
              </w:rPr>
            </w:pPr>
            <w:r>
              <w:rPr>
                <w:rFonts w:ascii="宋体" w:hAnsi="宋体"/>
                <w:sz w:val="18"/>
                <w:szCs w:val="18"/>
              </w:rPr>
              <w:t>课程 目标10</w:t>
            </w:r>
          </w:p>
        </w:tc>
        <w:tc>
          <w:tcPr>
            <w:tcW w:w="1701" w:type="dxa"/>
            <w:vAlign w:val="center"/>
          </w:tcPr>
          <w:p>
            <w:pPr>
              <w:topLinePunct/>
              <w:rPr>
                <w:rFonts w:ascii="宋体" w:hAnsi="宋体"/>
                <w:kern w:val="0"/>
                <w:sz w:val="18"/>
                <w:szCs w:val="18"/>
              </w:rPr>
            </w:pPr>
            <w:r>
              <w:rPr>
                <w:rFonts w:ascii="宋体" w:hAnsi="宋体"/>
                <w:kern w:val="0"/>
                <w:sz w:val="18"/>
                <w:szCs w:val="18"/>
              </w:rPr>
              <w:t>能够正确分析和评价葡萄与葡萄酒工程实践对社会、健康、安全、法律、文化的影响，能在毕业论文（设计）撰写和汇报中客观全面体现应承担的责任</w:t>
            </w:r>
          </w:p>
        </w:tc>
        <w:tc>
          <w:tcPr>
            <w:tcW w:w="1701" w:type="dxa"/>
            <w:vAlign w:val="center"/>
          </w:tcPr>
          <w:p>
            <w:pPr>
              <w:autoSpaceDE w:val="0"/>
              <w:autoSpaceDN w:val="0"/>
              <w:rPr>
                <w:rFonts w:ascii="宋体" w:hAnsi="宋体"/>
                <w:sz w:val="18"/>
                <w:szCs w:val="18"/>
              </w:rPr>
            </w:pPr>
            <w:r>
              <w:rPr>
                <w:rFonts w:ascii="宋体" w:hAnsi="宋体"/>
                <w:kern w:val="0"/>
                <w:sz w:val="18"/>
                <w:szCs w:val="18"/>
              </w:rPr>
              <w:t>能够正确分析和评价葡萄与葡萄酒工程实践对社会、健康、安全、法律、文化的影响，能在毕业论文（设计）撰写和汇报中体现应承担的责任</w:t>
            </w:r>
          </w:p>
        </w:tc>
        <w:tc>
          <w:tcPr>
            <w:tcW w:w="1559" w:type="dxa"/>
            <w:vAlign w:val="center"/>
          </w:tcPr>
          <w:p>
            <w:pPr>
              <w:autoSpaceDE w:val="0"/>
              <w:autoSpaceDN w:val="0"/>
              <w:rPr>
                <w:rFonts w:ascii="宋体" w:hAnsi="宋体"/>
                <w:sz w:val="18"/>
                <w:szCs w:val="18"/>
              </w:rPr>
            </w:pPr>
            <w:r>
              <w:rPr>
                <w:rFonts w:ascii="宋体" w:hAnsi="宋体"/>
                <w:kern w:val="0"/>
                <w:sz w:val="18"/>
                <w:szCs w:val="18"/>
              </w:rPr>
              <w:t>能够比较正确地分析和评价葡萄与葡萄酒工程实践对社会、健康、安全、法律、文化的影响，在毕业论文（设计）撰写和汇报中能体现部分应承担的责任</w:t>
            </w:r>
          </w:p>
        </w:tc>
        <w:tc>
          <w:tcPr>
            <w:tcW w:w="1560" w:type="dxa"/>
            <w:vAlign w:val="center"/>
          </w:tcPr>
          <w:p>
            <w:pPr>
              <w:autoSpaceDE w:val="0"/>
              <w:autoSpaceDN w:val="0"/>
              <w:rPr>
                <w:rFonts w:ascii="宋体" w:hAnsi="宋体"/>
                <w:sz w:val="18"/>
                <w:szCs w:val="18"/>
              </w:rPr>
            </w:pPr>
            <w:r>
              <w:rPr>
                <w:rFonts w:ascii="宋体" w:hAnsi="宋体"/>
                <w:kern w:val="0"/>
                <w:sz w:val="18"/>
                <w:szCs w:val="18"/>
              </w:rPr>
              <w:t>能够分析和评价葡萄与葡萄酒工程实践对社会、健康、安全、法律、文化的部分影响，在毕业论文（设计）撰写和汇报中体现的应承担责任非常有限</w:t>
            </w:r>
          </w:p>
        </w:tc>
        <w:tc>
          <w:tcPr>
            <w:tcW w:w="1701" w:type="dxa"/>
            <w:vAlign w:val="center"/>
          </w:tcPr>
          <w:p>
            <w:pPr>
              <w:autoSpaceDE w:val="0"/>
              <w:autoSpaceDN w:val="0"/>
              <w:rPr>
                <w:rFonts w:ascii="宋体" w:hAnsi="宋体"/>
                <w:sz w:val="18"/>
                <w:szCs w:val="18"/>
              </w:rPr>
            </w:pPr>
            <w:r>
              <w:rPr>
                <w:rFonts w:ascii="宋体" w:hAnsi="宋体"/>
                <w:kern w:val="0"/>
                <w:sz w:val="18"/>
                <w:szCs w:val="18"/>
              </w:rPr>
              <w:t>不能够分析和评价葡萄与葡萄酒工程实践对社会、健康、安全、法律、文化的影响，不能在毕业论文（设计）撰写和汇报中体现应承担的责任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1" w:type="dxa"/>
            <w:vAlign w:val="center"/>
          </w:tcPr>
          <w:p>
            <w:pPr>
              <w:autoSpaceDE w:val="0"/>
              <w:autoSpaceDN w:val="0"/>
              <w:rPr>
                <w:rFonts w:ascii="宋体" w:hAnsi="宋体"/>
                <w:sz w:val="18"/>
                <w:szCs w:val="18"/>
              </w:rPr>
            </w:pPr>
            <w:r>
              <w:rPr>
                <w:rFonts w:ascii="宋体" w:hAnsi="宋体"/>
                <w:sz w:val="18"/>
                <w:szCs w:val="18"/>
              </w:rPr>
              <w:t>课程 目标11</w:t>
            </w:r>
          </w:p>
        </w:tc>
        <w:tc>
          <w:tcPr>
            <w:tcW w:w="1701" w:type="dxa"/>
            <w:vAlign w:val="center"/>
          </w:tcPr>
          <w:p>
            <w:pPr>
              <w:topLinePunct/>
              <w:rPr>
                <w:rFonts w:ascii="宋体" w:hAnsi="宋体"/>
                <w:kern w:val="0"/>
                <w:sz w:val="18"/>
                <w:szCs w:val="18"/>
              </w:rPr>
            </w:pPr>
            <w:r>
              <w:rPr>
                <w:rFonts w:ascii="宋体" w:hAnsi="宋体"/>
                <w:kern w:val="0"/>
                <w:sz w:val="18"/>
                <w:szCs w:val="18"/>
              </w:rPr>
              <w:t>能够综合运用多学科知识，采用正确的课题研究、工程管理与决策方法，论文撰写规范，</w:t>
            </w:r>
            <w:r>
              <w:rPr>
                <w:rFonts w:ascii="宋体" w:hAnsi="宋体"/>
                <w:sz w:val="18"/>
                <w:szCs w:val="18"/>
              </w:rPr>
              <w:t>答辩中思路清晰、表达清楚、逻辑性较强，正确回答问题</w:t>
            </w:r>
          </w:p>
        </w:tc>
        <w:tc>
          <w:tcPr>
            <w:tcW w:w="1701" w:type="dxa"/>
            <w:vAlign w:val="center"/>
          </w:tcPr>
          <w:p>
            <w:pPr>
              <w:autoSpaceDE w:val="0"/>
              <w:autoSpaceDN w:val="0"/>
              <w:rPr>
                <w:rFonts w:ascii="宋体" w:hAnsi="宋体"/>
                <w:sz w:val="18"/>
                <w:szCs w:val="18"/>
              </w:rPr>
            </w:pPr>
            <w:r>
              <w:rPr>
                <w:rFonts w:ascii="宋体" w:hAnsi="宋体"/>
                <w:kern w:val="0"/>
                <w:sz w:val="18"/>
                <w:szCs w:val="18"/>
              </w:rPr>
              <w:t>能够综合运用多学科知识，采用正确的课题研究、工程管理与决策方法，论文撰写比较规范，</w:t>
            </w:r>
            <w:r>
              <w:rPr>
                <w:rFonts w:ascii="宋体" w:hAnsi="宋体"/>
                <w:sz w:val="18"/>
                <w:szCs w:val="18"/>
              </w:rPr>
              <w:t>答辩中思路清晰、表达清楚、逻辑性较强，正确回答问题</w:t>
            </w:r>
          </w:p>
        </w:tc>
        <w:tc>
          <w:tcPr>
            <w:tcW w:w="1559" w:type="dxa"/>
            <w:vAlign w:val="center"/>
          </w:tcPr>
          <w:p>
            <w:pPr>
              <w:autoSpaceDE w:val="0"/>
              <w:autoSpaceDN w:val="0"/>
              <w:rPr>
                <w:rFonts w:ascii="宋体" w:hAnsi="宋体"/>
                <w:sz w:val="18"/>
                <w:szCs w:val="18"/>
              </w:rPr>
            </w:pPr>
            <w:r>
              <w:rPr>
                <w:rFonts w:ascii="宋体" w:hAnsi="宋体"/>
                <w:kern w:val="0"/>
                <w:sz w:val="18"/>
                <w:szCs w:val="18"/>
              </w:rPr>
              <w:t>能够运用多学科知识，采用比较正确的课题研究、工程管理与决策方法，论文撰写规范性一般，</w:t>
            </w:r>
            <w:r>
              <w:rPr>
                <w:rFonts w:ascii="宋体" w:hAnsi="宋体"/>
                <w:sz w:val="18"/>
                <w:szCs w:val="18"/>
              </w:rPr>
              <w:t>答辩中思路比较清晰、表达较为清楚、逻辑性较强，正确回答部分问题</w:t>
            </w:r>
          </w:p>
        </w:tc>
        <w:tc>
          <w:tcPr>
            <w:tcW w:w="1560" w:type="dxa"/>
            <w:vAlign w:val="center"/>
          </w:tcPr>
          <w:p>
            <w:pPr>
              <w:autoSpaceDE w:val="0"/>
              <w:autoSpaceDN w:val="0"/>
              <w:rPr>
                <w:rFonts w:ascii="宋体" w:hAnsi="宋体"/>
                <w:sz w:val="18"/>
                <w:szCs w:val="18"/>
              </w:rPr>
            </w:pPr>
            <w:r>
              <w:rPr>
                <w:rFonts w:ascii="宋体" w:hAnsi="宋体"/>
                <w:kern w:val="0"/>
                <w:sz w:val="18"/>
                <w:szCs w:val="18"/>
              </w:rPr>
              <w:t>能够运用部分学科知识，采用比较正确的课题研究、工程管理与决策方法，论文撰写规范性不够，</w:t>
            </w:r>
            <w:r>
              <w:rPr>
                <w:rFonts w:ascii="宋体" w:hAnsi="宋体"/>
                <w:sz w:val="18"/>
                <w:szCs w:val="18"/>
              </w:rPr>
              <w:t>答辩中思路和表达能力一般、逻辑性不强，能回答部分问题</w:t>
            </w:r>
          </w:p>
        </w:tc>
        <w:tc>
          <w:tcPr>
            <w:tcW w:w="1701" w:type="dxa"/>
            <w:vAlign w:val="center"/>
          </w:tcPr>
          <w:p>
            <w:pPr>
              <w:autoSpaceDE w:val="0"/>
              <w:autoSpaceDN w:val="0"/>
              <w:rPr>
                <w:rFonts w:ascii="宋体" w:hAnsi="宋体"/>
                <w:sz w:val="18"/>
                <w:szCs w:val="18"/>
              </w:rPr>
            </w:pPr>
            <w:r>
              <w:rPr>
                <w:rFonts w:ascii="宋体" w:hAnsi="宋体"/>
                <w:kern w:val="0"/>
                <w:sz w:val="18"/>
                <w:szCs w:val="18"/>
              </w:rPr>
              <w:t>不能够运用多学科知识，不能采用正确的课题研究、工程管理与决策方法，论文撰写不规范性，</w:t>
            </w:r>
            <w:r>
              <w:rPr>
                <w:rFonts w:ascii="宋体" w:hAnsi="宋体"/>
                <w:sz w:val="18"/>
                <w:szCs w:val="18"/>
              </w:rPr>
              <w:t>答辩中思路和表达能力差、无逻辑性，不能回答问题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pPr>
              <w:autoSpaceDE w:val="0"/>
              <w:autoSpaceDN w:val="0"/>
              <w:rPr>
                <w:rFonts w:ascii="宋体" w:hAnsi="宋体"/>
                <w:sz w:val="18"/>
                <w:szCs w:val="18"/>
              </w:rPr>
            </w:pPr>
            <w:r>
              <w:rPr>
                <w:rFonts w:ascii="宋体" w:hAnsi="宋体"/>
                <w:sz w:val="18"/>
                <w:szCs w:val="18"/>
              </w:rPr>
              <w:t>课程 目标12</w:t>
            </w:r>
          </w:p>
        </w:tc>
        <w:tc>
          <w:tcPr>
            <w:tcW w:w="1701" w:type="dxa"/>
            <w:vAlign w:val="center"/>
          </w:tcPr>
          <w:p>
            <w:pPr>
              <w:autoSpaceDE w:val="0"/>
              <w:autoSpaceDN w:val="0"/>
              <w:rPr>
                <w:rFonts w:ascii="宋体" w:hAnsi="宋体"/>
                <w:sz w:val="18"/>
                <w:szCs w:val="18"/>
              </w:rPr>
            </w:pPr>
            <w:r>
              <w:rPr>
                <w:rFonts w:ascii="宋体" w:hAnsi="宋体"/>
                <w:sz w:val="18"/>
                <w:szCs w:val="18"/>
              </w:rPr>
              <w:t>掌握多种学习方法，有效拓展专业知识和能力。</w:t>
            </w:r>
          </w:p>
        </w:tc>
        <w:tc>
          <w:tcPr>
            <w:tcW w:w="1701" w:type="dxa"/>
            <w:vAlign w:val="center"/>
          </w:tcPr>
          <w:p>
            <w:pPr>
              <w:autoSpaceDE w:val="0"/>
              <w:autoSpaceDN w:val="0"/>
              <w:rPr>
                <w:rFonts w:ascii="宋体" w:hAnsi="宋体"/>
                <w:sz w:val="18"/>
                <w:szCs w:val="18"/>
              </w:rPr>
            </w:pPr>
            <w:r>
              <w:rPr>
                <w:rFonts w:ascii="宋体" w:hAnsi="宋体"/>
                <w:sz w:val="18"/>
                <w:szCs w:val="18"/>
              </w:rPr>
              <w:t>掌握学习方法，有限拓展知识和能力。</w:t>
            </w:r>
          </w:p>
        </w:tc>
        <w:tc>
          <w:tcPr>
            <w:tcW w:w="1559" w:type="dxa"/>
            <w:vAlign w:val="center"/>
          </w:tcPr>
          <w:p>
            <w:pPr>
              <w:autoSpaceDE w:val="0"/>
              <w:autoSpaceDN w:val="0"/>
              <w:rPr>
                <w:rFonts w:ascii="宋体" w:hAnsi="宋体"/>
                <w:sz w:val="18"/>
                <w:szCs w:val="18"/>
              </w:rPr>
            </w:pPr>
            <w:r>
              <w:rPr>
                <w:rFonts w:ascii="宋体" w:hAnsi="宋体"/>
                <w:sz w:val="18"/>
                <w:szCs w:val="18"/>
              </w:rPr>
              <w:t>学习方法简单且单一，效果不突出。</w:t>
            </w:r>
          </w:p>
        </w:tc>
        <w:tc>
          <w:tcPr>
            <w:tcW w:w="1560" w:type="dxa"/>
            <w:vAlign w:val="center"/>
          </w:tcPr>
          <w:p>
            <w:pPr>
              <w:autoSpaceDE w:val="0"/>
              <w:autoSpaceDN w:val="0"/>
              <w:rPr>
                <w:rFonts w:ascii="宋体" w:hAnsi="宋体"/>
                <w:sz w:val="18"/>
                <w:szCs w:val="18"/>
              </w:rPr>
            </w:pPr>
            <w:r>
              <w:rPr>
                <w:rFonts w:ascii="宋体" w:hAnsi="宋体"/>
                <w:sz w:val="18"/>
                <w:szCs w:val="18"/>
              </w:rPr>
              <w:t>学习方法简单，有少许效果。</w:t>
            </w:r>
          </w:p>
        </w:tc>
        <w:tc>
          <w:tcPr>
            <w:tcW w:w="1701" w:type="dxa"/>
            <w:vAlign w:val="center"/>
          </w:tcPr>
          <w:p>
            <w:pPr>
              <w:autoSpaceDE w:val="0"/>
              <w:autoSpaceDN w:val="0"/>
              <w:snapToGrid w:val="0"/>
              <w:rPr>
                <w:rFonts w:ascii="宋体" w:hAnsi="宋体"/>
                <w:sz w:val="18"/>
                <w:szCs w:val="18"/>
              </w:rPr>
            </w:pPr>
            <w:r>
              <w:rPr>
                <w:rFonts w:ascii="宋体" w:hAnsi="宋体"/>
                <w:sz w:val="18"/>
                <w:szCs w:val="18"/>
              </w:rPr>
              <w:t>不主动，无学习意识。</w:t>
            </w:r>
          </w:p>
        </w:tc>
      </w:tr>
    </w:tbl>
    <w:p>
      <w:pPr>
        <w:pStyle w:val="43"/>
        <w:ind w:firstLine="0" w:firstLineChars="0"/>
        <w:rPr>
          <w:rFonts w:ascii="Times New Roman"/>
          <w:color w:val="000000"/>
          <w:szCs w:val="21"/>
        </w:rPr>
      </w:pPr>
    </w:p>
    <w:p>
      <w:pPr>
        <w:pStyle w:val="44"/>
        <w:numPr>
          <w:ilvl w:val="0"/>
          <w:numId w:val="0"/>
        </w:numPr>
        <w:spacing w:beforeLines="0" w:after="156"/>
        <w:rPr>
          <w:rFonts w:ascii="Times New Roman"/>
        </w:rPr>
      </w:pPr>
      <w:r>
        <w:rPr>
          <w:rFonts w:ascii="Times New Roman"/>
        </w:rPr>
        <w:t>8.组织管理</w:t>
      </w:r>
    </w:p>
    <w:p>
      <w:pPr>
        <w:topLinePunct/>
        <w:spacing w:before="31" w:beforeLines="10" w:after="31" w:afterLines="10" w:line="276" w:lineRule="auto"/>
        <w:ind w:firstLine="420" w:firstLineChars="200"/>
        <w:rPr>
          <w:kern w:val="0"/>
          <w:szCs w:val="20"/>
        </w:rPr>
      </w:pPr>
      <w:r>
        <w:rPr>
          <w:kern w:val="0"/>
          <w:szCs w:val="20"/>
        </w:rPr>
        <w:t>根据教务处，学院毕业论文（设计）领导小组的安排直接组织与指导本专业的毕业论文（设计）工作，其主要任务是：</w:t>
      </w:r>
    </w:p>
    <w:p>
      <w:pPr>
        <w:topLinePunct/>
        <w:spacing w:before="31" w:beforeLines="10" w:after="31" w:afterLines="10" w:line="276" w:lineRule="auto"/>
        <w:ind w:firstLine="420" w:firstLineChars="200"/>
        <w:rPr>
          <w:kern w:val="0"/>
          <w:szCs w:val="20"/>
        </w:rPr>
      </w:pPr>
      <w:r>
        <w:rPr>
          <w:kern w:val="0"/>
          <w:szCs w:val="20"/>
        </w:rPr>
        <w:t>（1）根据本专业的特点制定《毕业论文（设计）课程质量标准》。</w:t>
      </w:r>
    </w:p>
    <w:p>
      <w:pPr>
        <w:topLinePunct/>
        <w:spacing w:before="31" w:beforeLines="10" w:after="31" w:afterLines="10" w:line="276" w:lineRule="auto"/>
        <w:ind w:firstLine="420" w:firstLineChars="200"/>
        <w:rPr>
          <w:kern w:val="0"/>
          <w:szCs w:val="20"/>
        </w:rPr>
      </w:pPr>
      <w:r>
        <w:rPr>
          <w:kern w:val="0"/>
          <w:szCs w:val="20"/>
        </w:rPr>
        <w:t>（2）拟订毕业论文（设计）工作计划，组织指导教师提供课题。</w:t>
      </w:r>
    </w:p>
    <w:p>
      <w:pPr>
        <w:topLinePunct/>
        <w:spacing w:before="31" w:beforeLines="10" w:after="31" w:afterLines="10" w:line="276" w:lineRule="auto"/>
        <w:ind w:firstLine="420" w:firstLineChars="200"/>
        <w:rPr>
          <w:kern w:val="0"/>
          <w:szCs w:val="20"/>
        </w:rPr>
      </w:pPr>
      <w:r>
        <w:rPr>
          <w:kern w:val="0"/>
          <w:szCs w:val="20"/>
        </w:rPr>
        <w:t>（3）组织毕业论文（设计）动员会，组织教师与学生双向选择，选定和落实题目。公布课题分配情况，提出具体要求。</w:t>
      </w:r>
    </w:p>
    <w:p>
      <w:pPr>
        <w:topLinePunct/>
        <w:spacing w:before="31" w:beforeLines="10" w:after="31" w:afterLines="10" w:line="276" w:lineRule="auto"/>
        <w:ind w:firstLine="420" w:firstLineChars="200"/>
        <w:rPr>
          <w:kern w:val="0"/>
          <w:szCs w:val="20"/>
        </w:rPr>
      </w:pPr>
      <w:r>
        <w:rPr>
          <w:kern w:val="0"/>
          <w:szCs w:val="20"/>
        </w:rPr>
        <w:t>（4）组织填写和审查《毕业论文（设计）任务书》。</w:t>
      </w:r>
    </w:p>
    <w:p>
      <w:pPr>
        <w:topLinePunct/>
        <w:spacing w:before="31" w:beforeLines="10" w:after="31" w:afterLines="10" w:line="276" w:lineRule="auto"/>
        <w:ind w:firstLine="420" w:firstLineChars="200"/>
        <w:rPr>
          <w:kern w:val="0"/>
          <w:szCs w:val="20"/>
        </w:rPr>
      </w:pPr>
      <w:r>
        <w:rPr>
          <w:kern w:val="0"/>
          <w:szCs w:val="20"/>
        </w:rPr>
        <w:t>（5）准备毕业论文（设计）资料，参考书籍，编写毕业论文试验方案、毕业设计指导书。</w:t>
      </w:r>
    </w:p>
    <w:p>
      <w:pPr>
        <w:topLinePunct/>
        <w:spacing w:before="31" w:beforeLines="10" w:after="31" w:afterLines="10" w:line="276" w:lineRule="auto"/>
        <w:ind w:firstLine="420" w:firstLineChars="200"/>
        <w:rPr>
          <w:kern w:val="0"/>
          <w:szCs w:val="20"/>
        </w:rPr>
      </w:pPr>
      <w:r>
        <w:rPr>
          <w:kern w:val="0"/>
          <w:szCs w:val="20"/>
        </w:rPr>
        <w:t>（6）检查毕业论文（设计）进展情况，及时组织指导教师解决毕业论文（设计）中出现的各种问题。</w:t>
      </w:r>
    </w:p>
    <w:p>
      <w:pPr>
        <w:topLinePunct/>
        <w:spacing w:before="31" w:beforeLines="10" w:after="31" w:afterLines="10" w:line="276" w:lineRule="auto"/>
        <w:ind w:firstLine="420" w:firstLineChars="200"/>
        <w:rPr>
          <w:kern w:val="0"/>
          <w:szCs w:val="20"/>
        </w:rPr>
      </w:pPr>
      <w:r>
        <w:rPr>
          <w:kern w:val="0"/>
          <w:szCs w:val="20"/>
        </w:rPr>
        <w:t>（7）成立专业答辩委员会，确定评阅人，组织答辩，评定成绩及毕业论文（设计）总结。</w:t>
      </w:r>
    </w:p>
    <w:p>
      <w:pPr>
        <w:pStyle w:val="44"/>
        <w:numPr>
          <w:ilvl w:val="0"/>
          <w:numId w:val="0"/>
        </w:numPr>
        <w:spacing w:beforeLines="0" w:after="156"/>
        <w:rPr>
          <w:rFonts w:ascii="Times New Roman"/>
        </w:rPr>
      </w:pPr>
      <w:r>
        <w:rPr>
          <w:rFonts w:ascii="Times New Roman"/>
        </w:rPr>
        <w:t>9 执行课程质量标准应注意的问题</w:t>
      </w:r>
    </w:p>
    <w:p>
      <w:pPr>
        <w:topLinePunct/>
        <w:spacing w:before="31" w:beforeLines="10" w:after="31" w:afterLines="10" w:line="276" w:lineRule="auto"/>
        <w:ind w:firstLine="420" w:firstLineChars="200"/>
        <w:rPr>
          <w:kern w:val="0"/>
          <w:szCs w:val="20"/>
        </w:rPr>
      </w:pPr>
      <w:r>
        <w:rPr>
          <w:kern w:val="0"/>
          <w:szCs w:val="20"/>
        </w:rPr>
        <w:t>（1）毕业论文（设计）中应注重引导启发。</w:t>
      </w:r>
    </w:p>
    <w:p>
      <w:pPr>
        <w:topLinePunct/>
        <w:spacing w:before="31" w:beforeLines="10" w:after="31" w:afterLines="10" w:line="276" w:lineRule="auto"/>
        <w:ind w:firstLine="420" w:firstLineChars="200"/>
        <w:rPr>
          <w:kern w:val="0"/>
          <w:szCs w:val="20"/>
        </w:rPr>
      </w:pPr>
      <w:r>
        <w:rPr>
          <w:kern w:val="0"/>
          <w:szCs w:val="20"/>
        </w:rPr>
        <w:t>（2）重视学生创新能力的培养。</w:t>
      </w:r>
    </w:p>
    <w:p>
      <w:pPr>
        <w:topLinePunct/>
        <w:spacing w:before="31" w:beforeLines="10" w:after="31" w:afterLines="10" w:line="276" w:lineRule="auto"/>
        <w:ind w:firstLine="420" w:firstLineChars="200"/>
        <w:rPr>
          <w:kern w:val="0"/>
          <w:szCs w:val="20"/>
        </w:rPr>
      </w:pPr>
      <w:r>
        <w:rPr>
          <w:kern w:val="0"/>
          <w:szCs w:val="20"/>
        </w:rPr>
        <w:t>（3）指导教师按进度要求督促学生按时完成论文（设计）任务。</w:t>
      </w:r>
    </w:p>
    <w:p>
      <w:pPr>
        <w:topLinePunct/>
        <w:spacing w:before="31" w:beforeLines="10" w:after="31" w:afterLines="10" w:line="276" w:lineRule="auto"/>
        <w:ind w:firstLine="420" w:firstLineChars="200"/>
        <w:rPr>
          <w:kern w:val="0"/>
          <w:szCs w:val="20"/>
        </w:rPr>
      </w:pPr>
      <w:r>
        <w:rPr>
          <w:kern w:val="0"/>
          <w:szCs w:val="20"/>
        </w:rPr>
        <w:t>（4）大纲内的顺序和内容的安排仅供参考，教师可根据毕业论文（设计）题目情况作适当的变动。</w:t>
      </w:r>
    </w:p>
    <w:p>
      <w:pPr>
        <w:pStyle w:val="44"/>
        <w:numPr>
          <w:ilvl w:val="0"/>
          <w:numId w:val="0"/>
        </w:numPr>
        <w:spacing w:beforeLines="0" w:after="156"/>
        <w:rPr>
          <w:rFonts w:ascii="Times New Roman"/>
        </w:rPr>
      </w:pPr>
      <w:r>
        <w:rPr>
          <w:rFonts w:ascii="Times New Roman"/>
        </w:rPr>
        <w:t>10 其它</w:t>
      </w:r>
    </w:p>
    <w:p>
      <w:pPr>
        <w:topLinePunct/>
        <w:spacing w:before="31" w:beforeLines="10" w:after="31" w:afterLines="10" w:line="276" w:lineRule="auto"/>
        <w:ind w:firstLine="420" w:firstLineChars="200"/>
        <w:rPr>
          <w:kern w:val="0"/>
          <w:szCs w:val="20"/>
        </w:rPr>
      </w:pPr>
      <w:r>
        <w:rPr>
          <w:kern w:val="0"/>
          <w:szCs w:val="20"/>
        </w:rPr>
        <w:t>（1）学生毕业论文（设计）资料在答辩结束后，统一由学院教学办存档保管。</w:t>
      </w:r>
    </w:p>
    <w:p>
      <w:pPr>
        <w:topLinePunct/>
        <w:spacing w:before="31" w:beforeLines="10" w:after="31" w:afterLines="10" w:line="276" w:lineRule="auto"/>
        <w:ind w:firstLine="420" w:firstLineChars="200"/>
        <w:rPr>
          <w:kern w:val="0"/>
          <w:szCs w:val="20"/>
        </w:rPr>
      </w:pPr>
      <w:r>
        <w:rPr>
          <w:kern w:val="0"/>
          <w:szCs w:val="20"/>
        </w:rPr>
        <w:t>（2）在答辩结束后，进行总结，写出书面材料并上报。</w:t>
      </w:r>
    </w:p>
    <w:p>
      <w:pPr>
        <w:topLinePunct/>
        <w:spacing w:before="31" w:beforeLines="10" w:after="31" w:afterLines="10" w:line="276" w:lineRule="auto"/>
        <w:ind w:firstLine="420" w:firstLineChars="200"/>
        <w:rPr>
          <w:kern w:val="0"/>
          <w:szCs w:val="20"/>
        </w:rPr>
      </w:pPr>
      <w:r>
        <w:rPr>
          <w:kern w:val="0"/>
          <w:szCs w:val="20"/>
        </w:rPr>
        <w:t>（3）毕业论文（设计）书写、打印、装订参阅西北农林科技大学论文（设计）撰写规范。</w:t>
      </w:r>
    </w:p>
    <w:sectPr>
      <w:pgSz w:w="11907" w:h="16839"/>
      <w:pgMar w:top="1418" w:right="1418" w:bottom="1134" w:left="1418" w:header="1418" w:footer="851" w:gutter="0"/>
      <w:pgNumType w:fmt="decimalFullWidth"/>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Courier New">
    <w:panose1 w:val="02070309020205020404"/>
    <w:charset w:val="00"/>
    <w:family w:val="modern"/>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
    <w:altName w:val="黑体"/>
    <w:panose1 w:val="00000000000000000000"/>
    <w:charset w:val="86"/>
    <w:family w:val="auto"/>
    <w:pitch w:val="default"/>
    <w:sig w:usb0="00000000" w:usb1="00000000" w:usb2="00000010" w:usb3="00000000" w:csb0="00040000" w:csb1="00000000"/>
  </w:font>
  <w:font w:name="创艺简仿宋">
    <w:altName w:val="黑体"/>
    <w:panose1 w:val="00000000000000000000"/>
    <w:charset w:val="86"/>
    <w:family w:val="auto"/>
    <w:pitch w:val="default"/>
    <w:sig w:usb0="00000000" w:usb1="00000000" w:usb2="00000010" w:usb3="00000000" w:csb0="00040000" w:csb1="00000000"/>
  </w:font>
  <w:font w:name="_x000B__x000C_">
    <w:altName w:val="Times New Roman"/>
    <w:panose1 w:val="00000000000000000000"/>
    <w:charset w:val="00"/>
    <w:family w:val="roman"/>
    <w:pitch w:val="default"/>
    <w:sig w:usb0="00000000" w:usb1="00000000" w:usb2="00000000" w:usb3="00000000" w:csb0="00000001" w:csb1="00000000"/>
  </w:font>
  <w:font w:name="Microsoft YaHei UI">
    <w:altName w:val="宋体"/>
    <w:panose1 w:val="020B0503020204020204"/>
    <w:charset w:val="86"/>
    <w:family w:val="swiss"/>
    <w:pitch w:val="default"/>
    <w:sig w:usb0="00000000" w:usb1="0000000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7"/>
      <w:rPr>
        <w:rStyle w:val="27"/>
      </w:rPr>
    </w:pPr>
    <w:r>
      <w:pict>
        <v:shape id="_x0000_s2177" o:spid="_x0000_s2177"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MpQAjccBAABwAwAADgAAAAAAAAABACAAAAAeAQAAZHJzL2Uyb0RvYy54&#10;bWxQSwUGAAAAAAYABgBZAQAAVwUAAAAA&#10;">
          <v:path/>
          <v:fill on="f" focussize="0,0"/>
          <v:stroke on="f" joinstyle="miter"/>
          <v:imagedata o:title=""/>
          <o:lock v:ext="edit"/>
          <v:textbox inset="0mm,0mm,0mm,0mm" style="mso-fit-shape-to-text:t;">
            <w:txbxContent>
              <w:p>
                <w:pPr>
                  <w:pStyle w:val="47"/>
                </w:pPr>
                <w:r>
                  <w:fldChar w:fldCharType="begin"/>
                </w:r>
                <w:r>
                  <w:rPr>
                    <w:rStyle w:val="27"/>
                  </w:rPr>
                  <w:instrText xml:space="preserve">PAGE  </w:instrText>
                </w:r>
                <w:r>
                  <w:fldChar w:fldCharType="separate"/>
                </w:r>
                <w:r>
                  <w:rPr>
                    <w:rStyle w:val="27"/>
                    <w:rFonts w:hint="eastAsia"/>
                  </w:rPr>
                  <w:t>１</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right" w:y="1"/>
      <w:rPr>
        <w:rStyle w:val="27"/>
      </w:rPr>
    </w:pPr>
    <w:r>
      <w:fldChar w:fldCharType="begin"/>
    </w:r>
    <w:r>
      <w:rPr>
        <w:rStyle w:val="27"/>
      </w:rPr>
      <w:instrText xml:space="preserve">PAGE  </w:instrText>
    </w:r>
    <w:r>
      <w:fldChar w:fldCharType="end"/>
    </w:r>
  </w:p>
  <w:p>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7"/>
      <w:rPr>
        <w:rStyle w:val="27"/>
      </w:rPr>
    </w:pPr>
    <w:r>
      <w:pict>
        <v:shape id="_x0000_s2178" o:spid="_x0000_s2178"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BNMfxMxgEAAHADAAAOAAAAAAAAAAEAIAAAAB4BAABkcnMvZTJvRG9jLnht&#10;bFBLBQYAAAAABgAGAFkBAABWBQAAAAA=&#10;">
          <v:path/>
          <v:fill on="f" focussize="0,0"/>
          <v:stroke on="f" joinstyle="miter"/>
          <v:imagedata o:title=""/>
          <o:lock v:ext="edit"/>
          <v:textbox inset="0mm,0mm,0mm,0mm" style="mso-fit-shape-to-text:t;">
            <w:txbxContent>
              <w:p>
                <w:pPr>
                  <w:pStyle w:val="47"/>
                </w:pPr>
                <w:r>
                  <w:fldChar w:fldCharType="begin"/>
                </w:r>
                <w:r>
                  <w:rPr>
                    <w:rStyle w:val="27"/>
                  </w:rPr>
                  <w:instrText xml:space="preserve">PAGE  </w:instrText>
                </w:r>
                <w:r>
                  <w:fldChar w:fldCharType="separate"/>
                </w:r>
                <w:r>
                  <w:rPr>
                    <w:rStyle w:val="27"/>
                    <w:rFonts w:hint="eastAsia"/>
                  </w:rPr>
                  <w:t>９</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7"/>
    </w:pPr>
    <w:r>
      <w:t>KC/4115007-2019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8C06715"/>
    <w:multiLevelType w:val="multilevel"/>
    <w:tmpl w:val="38C06715"/>
    <w:lvl w:ilvl="0" w:tentative="0">
      <w:start w:val="1"/>
      <w:numFmt w:val="none"/>
      <w:pStyle w:val="37"/>
      <w:suff w:val="nothing"/>
      <w:lvlText w:val="%1"/>
      <w:lvlJc w:val="left"/>
      <w:pPr>
        <w:ind w:left="0" w:firstLine="0"/>
      </w:pPr>
      <w:rPr>
        <w:rFonts w:hint="default" w:ascii="Times New Roman" w:hAnsi="Times New Roman"/>
        <w:b/>
        <w:i w:val="0"/>
        <w:sz w:val="21"/>
      </w:rPr>
    </w:lvl>
    <w:lvl w:ilvl="1" w:tentative="0">
      <w:start w:val="1"/>
      <w:numFmt w:val="decimal"/>
      <w:pStyle w:val="44"/>
      <w:suff w:val="nothing"/>
      <w:lvlText w:val="%1%2　"/>
      <w:lvlJc w:val="left"/>
      <w:pPr>
        <w:ind w:left="284" w:firstLine="0"/>
      </w:pPr>
      <w:rPr>
        <w:rFonts w:hint="eastAsia" w:ascii="黑体" w:hAnsi="Times New Roman" w:eastAsia="黑体"/>
        <w:b w:val="0"/>
        <w:i w:val="0"/>
        <w:sz w:val="21"/>
      </w:rPr>
    </w:lvl>
    <w:lvl w:ilvl="2" w:tentative="0">
      <w:start w:val="1"/>
      <w:numFmt w:val="decimal"/>
      <w:pStyle w:val="49"/>
      <w:suff w:val="nothing"/>
      <w:lvlText w:val="%1%2.%3　"/>
      <w:lvlJc w:val="left"/>
      <w:pPr>
        <w:ind w:left="0" w:firstLine="0"/>
      </w:pPr>
      <w:rPr>
        <w:rFonts w:hint="eastAsia" w:ascii="黑体" w:hAnsi="Times New Roman" w:eastAsia="黑体"/>
        <w:b w:val="0"/>
        <w:i w:val="0"/>
        <w:sz w:val="21"/>
      </w:rPr>
    </w:lvl>
    <w:lvl w:ilvl="3" w:tentative="0">
      <w:start w:val="1"/>
      <w:numFmt w:val="decimal"/>
      <w:pStyle w:val="48"/>
      <w:suff w:val="nothing"/>
      <w:lvlText w:val="%1%2.%3.%4　"/>
      <w:lvlJc w:val="left"/>
      <w:pPr>
        <w:ind w:left="0" w:firstLine="0"/>
      </w:pPr>
      <w:rPr>
        <w:rFonts w:hint="eastAsia" w:ascii="黑体" w:hAnsi="Times New Roman" w:eastAsia="黑体"/>
        <w:b w:val="0"/>
        <w:i w:val="0"/>
        <w:sz w:val="21"/>
      </w:rPr>
    </w:lvl>
    <w:lvl w:ilvl="4" w:tentative="0">
      <w:start w:val="1"/>
      <w:numFmt w:val="decimal"/>
      <w:pStyle w:val="53"/>
      <w:suff w:val="nothing"/>
      <w:lvlText w:val="%1%2.%3.%4.%5　"/>
      <w:lvlJc w:val="left"/>
      <w:pPr>
        <w:ind w:left="0" w:firstLine="0"/>
      </w:pPr>
      <w:rPr>
        <w:rFonts w:hint="eastAsia" w:ascii="黑体" w:hAnsi="Times New Roman" w:eastAsia="黑体"/>
        <w:b w:val="0"/>
        <w:i w:val="0"/>
        <w:sz w:val="21"/>
      </w:rPr>
    </w:lvl>
    <w:lvl w:ilvl="5" w:tentative="0">
      <w:start w:val="1"/>
      <w:numFmt w:val="decimal"/>
      <w:pStyle w:val="46"/>
      <w:suff w:val="nothing"/>
      <w:lvlText w:val="%1%2.%3.%4.%5.%6　"/>
      <w:lvlJc w:val="left"/>
      <w:pPr>
        <w:ind w:left="0" w:firstLine="0"/>
      </w:pPr>
      <w:rPr>
        <w:rFonts w:hint="eastAsia" w:ascii="黑体" w:hAnsi="Times New Roman" w:eastAsia="黑体"/>
        <w:b w:val="0"/>
        <w:i w:val="0"/>
        <w:sz w:val="21"/>
      </w:rPr>
    </w:lvl>
    <w:lvl w:ilvl="6" w:tentative="0">
      <w:start w:val="1"/>
      <w:numFmt w:val="decimal"/>
      <w:pStyle w:val="15"/>
      <w:suff w:val="nothing"/>
      <w:lvlText w:val="%1%2.%3.%4.%5.%6.%7　"/>
      <w:lvlJc w:val="left"/>
      <w:pPr>
        <w:ind w:left="5388"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hideSpellingErrors/>
  <w:documentProtection w:formatting="1"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2M0MzRkYjE2MWJhMDhiMjVlZjc1NmE0ZDQ0YTE5MTUifQ=="/>
  </w:docVars>
  <w:rsids>
    <w:rsidRoot w:val="00FE624D"/>
    <w:rsid w:val="000002D1"/>
    <w:rsid w:val="000004F6"/>
    <w:rsid w:val="000007B3"/>
    <w:rsid w:val="0000085E"/>
    <w:rsid w:val="0000118B"/>
    <w:rsid w:val="00001652"/>
    <w:rsid w:val="00001D4A"/>
    <w:rsid w:val="00002253"/>
    <w:rsid w:val="00002AF5"/>
    <w:rsid w:val="00002B17"/>
    <w:rsid w:val="00002CAD"/>
    <w:rsid w:val="000031D7"/>
    <w:rsid w:val="00003329"/>
    <w:rsid w:val="00003830"/>
    <w:rsid w:val="00003A4B"/>
    <w:rsid w:val="00003C6D"/>
    <w:rsid w:val="00003D6B"/>
    <w:rsid w:val="00004666"/>
    <w:rsid w:val="00004684"/>
    <w:rsid w:val="0000501E"/>
    <w:rsid w:val="00005223"/>
    <w:rsid w:val="00005274"/>
    <w:rsid w:val="00005286"/>
    <w:rsid w:val="000066DD"/>
    <w:rsid w:val="000068BA"/>
    <w:rsid w:val="00006960"/>
    <w:rsid w:val="00007118"/>
    <w:rsid w:val="0000717B"/>
    <w:rsid w:val="0000738D"/>
    <w:rsid w:val="00007897"/>
    <w:rsid w:val="00007992"/>
    <w:rsid w:val="00007E8B"/>
    <w:rsid w:val="00010422"/>
    <w:rsid w:val="000106BA"/>
    <w:rsid w:val="000108D2"/>
    <w:rsid w:val="000114FD"/>
    <w:rsid w:val="0001154F"/>
    <w:rsid w:val="000119C1"/>
    <w:rsid w:val="00011AAA"/>
    <w:rsid w:val="00012043"/>
    <w:rsid w:val="00012F3B"/>
    <w:rsid w:val="0001322C"/>
    <w:rsid w:val="000133A4"/>
    <w:rsid w:val="00013430"/>
    <w:rsid w:val="000134A4"/>
    <w:rsid w:val="000135CD"/>
    <w:rsid w:val="00013BDF"/>
    <w:rsid w:val="00013D6B"/>
    <w:rsid w:val="00013E26"/>
    <w:rsid w:val="000146A7"/>
    <w:rsid w:val="00014A1F"/>
    <w:rsid w:val="00014A43"/>
    <w:rsid w:val="00014A75"/>
    <w:rsid w:val="00014F14"/>
    <w:rsid w:val="00014F3A"/>
    <w:rsid w:val="00014F9F"/>
    <w:rsid w:val="00014FDD"/>
    <w:rsid w:val="00015214"/>
    <w:rsid w:val="00015AF8"/>
    <w:rsid w:val="00015E45"/>
    <w:rsid w:val="00015F06"/>
    <w:rsid w:val="00016484"/>
    <w:rsid w:val="00016494"/>
    <w:rsid w:val="00016677"/>
    <w:rsid w:val="0001687C"/>
    <w:rsid w:val="00016C3F"/>
    <w:rsid w:val="00016CE1"/>
    <w:rsid w:val="00016E4C"/>
    <w:rsid w:val="00016F0E"/>
    <w:rsid w:val="00017707"/>
    <w:rsid w:val="000177E9"/>
    <w:rsid w:val="00017943"/>
    <w:rsid w:val="0002000C"/>
    <w:rsid w:val="000205E9"/>
    <w:rsid w:val="00020815"/>
    <w:rsid w:val="00020E77"/>
    <w:rsid w:val="00021BF0"/>
    <w:rsid w:val="00021F5B"/>
    <w:rsid w:val="000222A0"/>
    <w:rsid w:val="0002277E"/>
    <w:rsid w:val="00022FAA"/>
    <w:rsid w:val="0002308C"/>
    <w:rsid w:val="00023386"/>
    <w:rsid w:val="000235DC"/>
    <w:rsid w:val="00023775"/>
    <w:rsid w:val="0002464E"/>
    <w:rsid w:val="00024C31"/>
    <w:rsid w:val="000253DE"/>
    <w:rsid w:val="0002649B"/>
    <w:rsid w:val="00026653"/>
    <w:rsid w:val="00026684"/>
    <w:rsid w:val="00026945"/>
    <w:rsid w:val="0002695E"/>
    <w:rsid w:val="000271EE"/>
    <w:rsid w:val="00027223"/>
    <w:rsid w:val="000273F0"/>
    <w:rsid w:val="000276CA"/>
    <w:rsid w:val="000277C5"/>
    <w:rsid w:val="00027B75"/>
    <w:rsid w:val="00027C49"/>
    <w:rsid w:val="00027D47"/>
    <w:rsid w:val="0003004F"/>
    <w:rsid w:val="0003020C"/>
    <w:rsid w:val="00030499"/>
    <w:rsid w:val="000306D6"/>
    <w:rsid w:val="00030DF5"/>
    <w:rsid w:val="00030F3C"/>
    <w:rsid w:val="000311DA"/>
    <w:rsid w:val="0003142B"/>
    <w:rsid w:val="000317E2"/>
    <w:rsid w:val="00031901"/>
    <w:rsid w:val="0003204A"/>
    <w:rsid w:val="000321BC"/>
    <w:rsid w:val="000322E5"/>
    <w:rsid w:val="000327BB"/>
    <w:rsid w:val="000331FC"/>
    <w:rsid w:val="00033355"/>
    <w:rsid w:val="000333BC"/>
    <w:rsid w:val="00033A1D"/>
    <w:rsid w:val="00033B3D"/>
    <w:rsid w:val="000341B6"/>
    <w:rsid w:val="0003429D"/>
    <w:rsid w:val="000348B0"/>
    <w:rsid w:val="000356FB"/>
    <w:rsid w:val="0003582D"/>
    <w:rsid w:val="00035960"/>
    <w:rsid w:val="00035EA2"/>
    <w:rsid w:val="000361D7"/>
    <w:rsid w:val="00036782"/>
    <w:rsid w:val="0003725A"/>
    <w:rsid w:val="000373C1"/>
    <w:rsid w:val="00037682"/>
    <w:rsid w:val="00037831"/>
    <w:rsid w:val="00037895"/>
    <w:rsid w:val="00037F7E"/>
    <w:rsid w:val="000402BD"/>
    <w:rsid w:val="00040E9A"/>
    <w:rsid w:val="000416B7"/>
    <w:rsid w:val="00041D4D"/>
    <w:rsid w:val="00041E56"/>
    <w:rsid w:val="000422E3"/>
    <w:rsid w:val="00042815"/>
    <w:rsid w:val="00042BB4"/>
    <w:rsid w:val="00043280"/>
    <w:rsid w:val="0004477F"/>
    <w:rsid w:val="00044992"/>
    <w:rsid w:val="00044AB0"/>
    <w:rsid w:val="00044D0F"/>
    <w:rsid w:val="00045217"/>
    <w:rsid w:val="00045AE8"/>
    <w:rsid w:val="00045E79"/>
    <w:rsid w:val="00045F3A"/>
    <w:rsid w:val="00046160"/>
    <w:rsid w:val="0004622C"/>
    <w:rsid w:val="00046A31"/>
    <w:rsid w:val="00046DFF"/>
    <w:rsid w:val="0004797B"/>
    <w:rsid w:val="00047CFA"/>
    <w:rsid w:val="00047D5A"/>
    <w:rsid w:val="000501C1"/>
    <w:rsid w:val="0005081C"/>
    <w:rsid w:val="0005129C"/>
    <w:rsid w:val="00051B58"/>
    <w:rsid w:val="00051FA0"/>
    <w:rsid w:val="00052713"/>
    <w:rsid w:val="000528CB"/>
    <w:rsid w:val="00052ACE"/>
    <w:rsid w:val="0005359C"/>
    <w:rsid w:val="00053BD6"/>
    <w:rsid w:val="00053F8E"/>
    <w:rsid w:val="000541A3"/>
    <w:rsid w:val="0005421D"/>
    <w:rsid w:val="00054676"/>
    <w:rsid w:val="000547EF"/>
    <w:rsid w:val="00055222"/>
    <w:rsid w:val="000552BF"/>
    <w:rsid w:val="0005534F"/>
    <w:rsid w:val="000557AE"/>
    <w:rsid w:val="00055827"/>
    <w:rsid w:val="00055B68"/>
    <w:rsid w:val="000562BE"/>
    <w:rsid w:val="00056492"/>
    <w:rsid w:val="000564A7"/>
    <w:rsid w:val="000564DF"/>
    <w:rsid w:val="00056C60"/>
    <w:rsid w:val="00056E6B"/>
    <w:rsid w:val="000575C5"/>
    <w:rsid w:val="0005770C"/>
    <w:rsid w:val="00057720"/>
    <w:rsid w:val="00057A13"/>
    <w:rsid w:val="00060097"/>
    <w:rsid w:val="000600F1"/>
    <w:rsid w:val="00060142"/>
    <w:rsid w:val="0006056A"/>
    <w:rsid w:val="000608FF"/>
    <w:rsid w:val="00060A30"/>
    <w:rsid w:val="00060E07"/>
    <w:rsid w:val="00061453"/>
    <w:rsid w:val="0006147F"/>
    <w:rsid w:val="000614D4"/>
    <w:rsid w:val="00061EC7"/>
    <w:rsid w:val="00062309"/>
    <w:rsid w:val="0006260B"/>
    <w:rsid w:val="0006365E"/>
    <w:rsid w:val="00063A22"/>
    <w:rsid w:val="00064001"/>
    <w:rsid w:val="00064098"/>
    <w:rsid w:val="000641F0"/>
    <w:rsid w:val="000643BE"/>
    <w:rsid w:val="00064430"/>
    <w:rsid w:val="000644CD"/>
    <w:rsid w:val="000646B5"/>
    <w:rsid w:val="00064CAF"/>
    <w:rsid w:val="00065023"/>
    <w:rsid w:val="00065471"/>
    <w:rsid w:val="0006596F"/>
    <w:rsid w:val="00065996"/>
    <w:rsid w:val="00066864"/>
    <w:rsid w:val="000672AE"/>
    <w:rsid w:val="000672CF"/>
    <w:rsid w:val="000702AC"/>
    <w:rsid w:val="00070A4F"/>
    <w:rsid w:val="00070A5B"/>
    <w:rsid w:val="00070A87"/>
    <w:rsid w:val="00070AC6"/>
    <w:rsid w:val="00070CE5"/>
    <w:rsid w:val="00071272"/>
    <w:rsid w:val="00071323"/>
    <w:rsid w:val="0007173C"/>
    <w:rsid w:val="00071A7E"/>
    <w:rsid w:val="000725A2"/>
    <w:rsid w:val="00072E12"/>
    <w:rsid w:val="00073141"/>
    <w:rsid w:val="000732B8"/>
    <w:rsid w:val="000732F2"/>
    <w:rsid w:val="000733F7"/>
    <w:rsid w:val="000736B8"/>
    <w:rsid w:val="000736FE"/>
    <w:rsid w:val="00073FC3"/>
    <w:rsid w:val="00074360"/>
    <w:rsid w:val="0007457E"/>
    <w:rsid w:val="00074892"/>
    <w:rsid w:val="00075447"/>
    <w:rsid w:val="00075C6D"/>
    <w:rsid w:val="000766DB"/>
    <w:rsid w:val="00076903"/>
    <w:rsid w:val="000770EB"/>
    <w:rsid w:val="000774EF"/>
    <w:rsid w:val="000779CB"/>
    <w:rsid w:val="00077F6E"/>
    <w:rsid w:val="0008006D"/>
    <w:rsid w:val="000802A6"/>
    <w:rsid w:val="0008051F"/>
    <w:rsid w:val="00080B66"/>
    <w:rsid w:val="00080B99"/>
    <w:rsid w:val="00080D7B"/>
    <w:rsid w:val="000813FB"/>
    <w:rsid w:val="00081B57"/>
    <w:rsid w:val="00081C53"/>
    <w:rsid w:val="00081EBE"/>
    <w:rsid w:val="000821B7"/>
    <w:rsid w:val="000821D0"/>
    <w:rsid w:val="0008254E"/>
    <w:rsid w:val="000830A2"/>
    <w:rsid w:val="00083721"/>
    <w:rsid w:val="0008387A"/>
    <w:rsid w:val="000839F7"/>
    <w:rsid w:val="00083C1B"/>
    <w:rsid w:val="00083CE9"/>
    <w:rsid w:val="00083DF4"/>
    <w:rsid w:val="00083E67"/>
    <w:rsid w:val="000843BE"/>
    <w:rsid w:val="000846C8"/>
    <w:rsid w:val="00084DBB"/>
    <w:rsid w:val="000854C1"/>
    <w:rsid w:val="00086219"/>
    <w:rsid w:val="00086785"/>
    <w:rsid w:val="00086E2A"/>
    <w:rsid w:val="000873BF"/>
    <w:rsid w:val="00087570"/>
    <w:rsid w:val="000878DD"/>
    <w:rsid w:val="000879A5"/>
    <w:rsid w:val="00087CB6"/>
    <w:rsid w:val="00090E67"/>
    <w:rsid w:val="00091C43"/>
    <w:rsid w:val="00091EFA"/>
    <w:rsid w:val="00092548"/>
    <w:rsid w:val="000925DE"/>
    <w:rsid w:val="000928B4"/>
    <w:rsid w:val="00092BCE"/>
    <w:rsid w:val="00092FE7"/>
    <w:rsid w:val="0009345B"/>
    <w:rsid w:val="0009347F"/>
    <w:rsid w:val="00093FD6"/>
    <w:rsid w:val="000942CF"/>
    <w:rsid w:val="0009440D"/>
    <w:rsid w:val="000950CD"/>
    <w:rsid w:val="000951F8"/>
    <w:rsid w:val="00095549"/>
    <w:rsid w:val="00095A75"/>
    <w:rsid w:val="00095D60"/>
    <w:rsid w:val="00095EB2"/>
    <w:rsid w:val="000962D1"/>
    <w:rsid w:val="000966CD"/>
    <w:rsid w:val="00096776"/>
    <w:rsid w:val="000969C9"/>
    <w:rsid w:val="00096A48"/>
    <w:rsid w:val="000971B9"/>
    <w:rsid w:val="000977C9"/>
    <w:rsid w:val="000978CA"/>
    <w:rsid w:val="00097B45"/>
    <w:rsid w:val="00097E53"/>
    <w:rsid w:val="00097FB7"/>
    <w:rsid w:val="000A05E8"/>
    <w:rsid w:val="000A090C"/>
    <w:rsid w:val="000A0A61"/>
    <w:rsid w:val="000A0F37"/>
    <w:rsid w:val="000A1564"/>
    <w:rsid w:val="000A162A"/>
    <w:rsid w:val="000A1A18"/>
    <w:rsid w:val="000A2569"/>
    <w:rsid w:val="000A2E23"/>
    <w:rsid w:val="000A39F4"/>
    <w:rsid w:val="000A3C15"/>
    <w:rsid w:val="000A3F7A"/>
    <w:rsid w:val="000A4DED"/>
    <w:rsid w:val="000A57C2"/>
    <w:rsid w:val="000A5AAC"/>
    <w:rsid w:val="000A5B8A"/>
    <w:rsid w:val="000A6562"/>
    <w:rsid w:val="000A6620"/>
    <w:rsid w:val="000A6749"/>
    <w:rsid w:val="000A6DFD"/>
    <w:rsid w:val="000A72A5"/>
    <w:rsid w:val="000A733E"/>
    <w:rsid w:val="000A782D"/>
    <w:rsid w:val="000A7A21"/>
    <w:rsid w:val="000B002A"/>
    <w:rsid w:val="000B01AC"/>
    <w:rsid w:val="000B04D1"/>
    <w:rsid w:val="000B069D"/>
    <w:rsid w:val="000B0801"/>
    <w:rsid w:val="000B1306"/>
    <w:rsid w:val="000B1350"/>
    <w:rsid w:val="000B1620"/>
    <w:rsid w:val="000B192E"/>
    <w:rsid w:val="000B1C08"/>
    <w:rsid w:val="000B1F31"/>
    <w:rsid w:val="000B20DE"/>
    <w:rsid w:val="000B279D"/>
    <w:rsid w:val="000B30C8"/>
    <w:rsid w:val="000B35F8"/>
    <w:rsid w:val="000B3AA2"/>
    <w:rsid w:val="000B3E37"/>
    <w:rsid w:val="000B3EA7"/>
    <w:rsid w:val="000B4864"/>
    <w:rsid w:val="000B50C5"/>
    <w:rsid w:val="000B513E"/>
    <w:rsid w:val="000B5346"/>
    <w:rsid w:val="000B5617"/>
    <w:rsid w:val="000B5E35"/>
    <w:rsid w:val="000B5EBA"/>
    <w:rsid w:val="000B5F05"/>
    <w:rsid w:val="000B5F53"/>
    <w:rsid w:val="000B61EB"/>
    <w:rsid w:val="000B6332"/>
    <w:rsid w:val="000B7011"/>
    <w:rsid w:val="000B7221"/>
    <w:rsid w:val="000B73A5"/>
    <w:rsid w:val="000B73ED"/>
    <w:rsid w:val="000B7481"/>
    <w:rsid w:val="000B74F8"/>
    <w:rsid w:val="000B75AF"/>
    <w:rsid w:val="000B75B8"/>
    <w:rsid w:val="000B7CB7"/>
    <w:rsid w:val="000B7EF4"/>
    <w:rsid w:val="000C006D"/>
    <w:rsid w:val="000C0C27"/>
    <w:rsid w:val="000C0C89"/>
    <w:rsid w:val="000C0E1A"/>
    <w:rsid w:val="000C0ED0"/>
    <w:rsid w:val="000C0F94"/>
    <w:rsid w:val="000C123B"/>
    <w:rsid w:val="000C127A"/>
    <w:rsid w:val="000C1342"/>
    <w:rsid w:val="000C1793"/>
    <w:rsid w:val="000C1AAE"/>
    <w:rsid w:val="000C2305"/>
    <w:rsid w:val="000C243B"/>
    <w:rsid w:val="000C2C9E"/>
    <w:rsid w:val="000C2CFC"/>
    <w:rsid w:val="000C2F66"/>
    <w:rsid w:val="000C31F6"/>
    <w:rsid w:val="000C4061"/>
    <w:rsid w:val="000C40D6"/>
    <w:rsid w:val="000C4860"/>
    <w:rsid w:val="000C4F63"/>
    <w:rsid w:val="000C4FBD"/>
    <w:rsid w:val="000C54CB"/>
    <w:rsid w:val="000C553C"/>
    <w:rsid w:val="000C5B41"/>
    <w:rsid w:val="000C5D41"/>
    <w:rsid w:val="000C5E62"/>
    <w:rsid w:val="000C6128"/>
    <w:rsid w:val="000C61E4"/>
    <w:rsid w:val="000C63E0"/>
    <w:rsid w:val="000C66E5"/>
    <w:rsid w:val="000C67AB"/>
    <w:rsid w:val="000C6826"/>
    <w:rsid w:val="000C6A01"/>
    <w:rsid w:val="000C7356"/>
    <w:rsid w:val="000C761D"/>
    <w:rsid w:val="000C7701"/>
    <w:rsid w:val="000C7CA9"/>
    <w:rsid w:val="000C7F72"/>
    <w:rsid w:val="000D031A"/>
    <w:rsid w:val="000D0628"/>
    <w:rsid w:val="000D06FE"/>
    <w:rsid w:val="000D08B4"/>
    <w:rsid w:val="000D0D5D"/>
    <w:rsid w:val="000D0F57"/>
    <w:rsid w:val="000D11A4"/>
    <w:rsid w:val="000D16FD"/>
    <w:rsid w:val="000D1784"/>
    <w:rsid w:val="000D182C"/>
    <w:rsid w:val="000D19B7"/>
    <w:rsid w:val="000D1A31"/>
    <w:rsid w:val="000D1F51"/>
    <w:rsid w:val="000D217B"/>
    <w:rsid w:val="000D21D4"/>
    <w:rsid w:val="000D2A14"/>
    <w:rsid w:val="000D337E"/>
    <w:rsid w:val="000D366A"/>
    <w:rsid w:val="000D36EC"/>
    <w:rsid w:val="000D3874"/>
    <w:rsid w:val="000D397B"/>
    <w:rsid w:val="000D3F75"/>
    <w:rsid w:val="000D4525"/>
    <w:rsid w:val="000D456D"/>
    <w:rsid w:val="000D4BA1"/>
    <w:rsid w:val="000D4C5E"/>
    <w:rsid w:val="000D4E3C"/>
    <w:rsid w:val="000D4ECA"/>
    <w:rsid w:val="000D4F6B"/>
    <w:rsid w:val="000D5128"/>
    <w:rsid w:val="000D5335"/>
    <w:rsid w:val="000D5885"/>
    <w:rsid w:val="000D5B24"/>
    <w:rsid w:val="000D5BD1"/>
    <w:rsid w:val="000D5DAF"/>
    <w:rsid w:val="000D61C7"/>
    <w:rsid w:val="000D6B49"/>
    <w:rsid w:val="000D6C28"/>
    <w:rsid w:val="000D6CC0"/>
    <w:rsid w:val="000D7039"/>
    <w:rsid w:val="000D70AC"/>
    <w:rsid w:val="000D7A42"/>
    <w:rsid w:val="000D7B07"/>
    <w:rsid w:val="000E0686"/>
    <w:rsid w:val="000E0853"/>
    <w:rsid w:val="000E112C"/>
    <w:rsid w:val="000E113A"/>
    <w:rsid w:val="000E1444"/>
    <w:rsid w:val="000E1630"/>
    <w:rsid w:val="000E1988"/>
    <w:rsid w:val="000E2019"/>
    <w:rsid w:val="000E2246"/>
    <w:rsid w:val="000E27F1"/>
    <w:rsid w:val="000E2E72"/>
    <w:rsid w:val="000E2F51"/>
    <w:rsid w:val="000E3030"/>
    <w:rsid w:val="000E3103"/>
    <w:rsid w:val="000E3FD4"/>
    <w:rsid w:val="000E4383"/>
    <w:rsid w:val="000E43A4"/>
    <w:rsid w:val="000E4601"/>
    <w:rsid w:val="000E4F7F"/>
    <w:rsid w:val="000E553A"/>
    <w:rsid w:val="000E5809"/>
    <w:rsid w:val="000E598F"/>
    <w:rsid w:val="000E5BBF"/>
    <w:rsid w:val="000E68F4"/>
    <w:rsid w:val="000E6A8F"/>
    <w:rsid w:val="000E6ADA"/>
    <w:rsid w:val="000E74F3"/>
    <w:rsid w:val="000E791D"/>
    <w:rsid w:val="000E7ACE"/>
    <w:rsid w:val="000E7BEF"/>
    <w:rsid w:val="000F0213"/>
    <w:rsid w:val="000F0B9E"/>
    <w:rsid w:val="000F1426"/>
    <w:rsid w:val="000F1520"/>
    <w:rsid w:val="000F1649"/>
    <w:rsid w:val="000F16E3"/>
    <w:rsid w:val="000F176F"/>
    <w:rsid w:val="000F17F9"/>
    <w:rsid w:val="000F17FB"/>
    <w:rsid w:val="000F1983"/>
    <w:rsid w:val="000F1B60"/>
    <w:rsid w:val="000F1CC9"/>
    <w:rsid w:val="000F2796"/>
    <w:rsid w:val="000F2C8A"/>
    <w:rsid w:val="000F2DE9"/>
    <w:rsid w:val="000F2E7D"/>
    <w:rsid w:val="000F34E3"/>
    <w:rsid w:val="000F37B0"/>
    <w:rsid w:val="000F3D14"/>
    <w:rsid w:val="000F3D6A"/>
    <w:rsid w:val="000F3E37"/>
    <w:rsid w:val="000F40CC"/>
    <w:rsid w:val="000F4237"/>
    <w:rsid w:val="000F49D3"/>
    <w:rsid w:val="000F4D60"/>
    <w:rsid w:val="000F4DF7"/>
    <w:rsid w:val="000F4F22"/>
    <w:rsid w:val="000F5506"/>
    <w:rsid w:val="000F55F4"/>
    <w:rsid w:val="000F5F50"/>
    <w:rsid w:val="000F643F"/>
    <w:rsid w:val="000F7334"/>
    <w:rsid w:val="000F73BD"/>
    <w:rsid w:val="000F73D5"/>
    <w:rsid w:val="000F7536"/>
    <w:rsid w:val="000F7828"/>
    <w:rsid w:val="000F7950"/>
    <w:rsid w:val="000F7B1A"/>
    <w:rsid w:val="001014A0"/>
    <w:rsid w:val="00101570"/>
    <w:rsid w:val="00101763"/>
    <w:rsid w:val="001019EA"/>
    <w:rsid w:val="00101D19"/>
    <w:rsid w:val="00102321"/>
    <w:rsid w:val="001023CF"/>
    <w:rsid w:val="001026E5"/>
    <w:rsid w:val="001028DC"/>
    <w:rsid w:val="0010290E"/>
    <w:rsid w:val="00102AC8"/>
    <w:rsid w:val="00102B43"/>
    <w:rsid w:val="00103076"/>
    <w:rsid w:val="00103229"/>
    <w:rsid w:val="0010334F"/>
    <w:rsid w:val="00103F7F"/>
    <w:rsid w:val="001042AE"/>
    <w:rsid w:val="00104353"/>
    <w:rsid w:val="00104862"/>
    <w:rsid w:val="001048D2"/>
    <w:rsid w:val="00104C58"/>
    <w:rsid w:val="00104F00"/>
    <w:rsid w:val="00105040"/>
    <w:rsid w:val="001053BD"/>
    <w:rsid w:val="0010593E"/>
    <w:rsid w:val="00105B0C"/>
    <w:rsid w:val="00105B9D"/>
    <w:rsid w:val="00105E1E"/>
    <w:rsid w:val="00105EDA"/>
    <w:rsid w:val="00105FEF"/>
    <w:rsid w:val="001064EF"/>
    <w:rsid w:val="001064F4"/>
    <w:rsid w:val="00106537"/>
    <w:rsid w:val="001065D3"/>
    <w:rsid w:val="00106944"/>
    <w:rsid w:val="00106C3E"/>
    <w:rsid w:val="00106E98"/>
    <w:rsid w:val="00106F6E"/>
    <w:rsid w:val="0010705C"/>
    <w:rsid w:val="00107284"/>
    <w:rsid w:val="001072B0"/>
    <w:rsid w:val="00107DFC"/>
    <w:rsid w:val="0011026B"/>
    <w:rsid w:val="0011057C"/>
    <w:rsid w:val="00111374"/>
    <w:rsid w:val="00111803"/>
    <w:rsid w:val="00111B64"/>
    <w:rsid w:val="00111C5F"/>
    <w:rsid w:val="00111D9C"/>
    <w:rsid w:val="001128D8"/>
    <w:rsid w:val="001129E0"/>
    <w:rsid w:val="00112BF2"/>
    <w:rsid w:val="00112C7A"/>
    <w:rsid w:val="00112E9E"/>
    <w:rsid w:val="00112F5D"/>
    <w:rsid w:val="001133EB"/>
    <w:rsid w:val="00113564"/>
    <w:rsid w:val="001138C7"/>
    <w:rsid w:val="00113C0A"/>
    <w:rsid w:val="00114152"/>
    <w:rsid w:val="0011421F"/>
    <w:rsid w:val="00114449"/>
    <w:rsid w:val="00114F53"/>
    <w:rsid w:val="00114FE7"/>
    <w:rsid w:val="001150F8"/>
    <w:rsid w:val="00115B12"/>
    <w:rsid w:val="00115B55"/>
    <w:rsid w:val="00115EA2"/>
    <w:rsid w:val="0011627B"/>
    <w:rsid w:val="0011669B"/>
    <w:rsid w:val="0011687B"/>
    <w:rsid w:val="00116A48"/>
    <w:rsid w:val="00116A62"/>
    <w:rsid w:val="00116A65"/>
    <w:rsid w:val="00116C43"/>
    <w:rsid w:val="00117244"/>
    <w:rsid w:val="00117484"/>
    <w:rsid w:val="00117681"/>
    <w:rsid w:val="0011798F"/>
    <w:rsid w:val="00117F35"/>
    <w:rsid w:val="001201A3"/>
    <w:rsid w:val="0012079C"/>
    <w:rsid w:val="001207F6"/>
    <w:rsid w:val="00120933"/>
    <w:rsid w:val="00120CCB"/>
    <w:rsid w:val="00120EB2"/>
    <w:rsid w:val="00120F9C"/>
    <w:rsid w:val="00121969"/>
    <w:rsid w:val="00121D85"/>
    <w:rsid w:val="00121ED7"/>
    <w:rsid w:val="00122170"/>
    <w:rsid w:val="001223BA"/>
    <w:rsid w:val="00122A4F"/>
    <w:rsid w:val="00122B37"/>
    <w:rsid w:val="00123598"/>
    <w:rsid w:val="00123F16"/>
    <w:rsid w:val="001240C1"/>
    <w:rsid w:val="001241AE"/>
    <w:rsid w:val="00124548"/>
    <w:rsid w:val="0012492D"/>
    <w:rsid w:val="00124C69"/>
    <w:rsid w:val="00124DD2"/>
    <w:rsid w:val="0012507D"/>
    <w:rsid w:val="001250FC"/>
    <w:rsid w:val="001259D1"/>
    <w:rsid w:val="00125A49"/>
    <w:rsid w:val="00125BDF"/>
    <w:rsid w:val="00125DE0"/>
    <w:rsid w:val="001265AC"/>
    <w:rsid w:val="001267E6"/>
    <w:rsid w:val="00126908"/>
    <w:rsid w:val="00126A14"/>
    <w:rsid w:val="00126A7D"/>
    <w:rsid w:val="00126B85"/>
    <w:rsid w:val="00126F1B"/>
    <w:rsid w:val="001270D6"/>
    <w:rsid w:val="00127803"/>
    <w:rsid w:val="001279DB"/>
    <w:rsid w:val="00127A51"/>
    <w:rsid w:val="001306E0"/>
    <w:rsid w:val="00130AAC"/>
    <w:rsid w:val="00131744"/>
    <w:rsid w:val="0013261D"/>
    <w:rsid w:val="0013262A"/>
    <w:rsid w:val="0013279D"/>
    <w:rsid w:val="00132C0A"/>
    <w:rsid w:val="00132D78"/>
    <w:rsid w:val="00132E2D"/>
    <w:rsid w:val="00132F9A"/>
    <w:rsid w:val="00133437"/>
    <w:rsid w:val="001334D2"/>
    <w:rsid w:val="00133784"/>
    <w:rsid w:val="00133A01"/>
    <w:rsid w:val="00133CCA"/>
    <w:rsid w:val="00133D5F"/>
    <w:rsid w:val="00133DDC"/>
    <w:rsid w:val="0013431C"/>
    <w:rsid w:val="0013461C"/>
    <w:rsid w:val="00134774"/>
    <w:rsid w:val="00134BB4"/>
    <w:rsid w:val="00134F04"/>
    <w:rsid w:val="00135182"/>
    <w:rsid w:val="00135408"/>
    <w:rsid w:val="0013589E"/>
    <w:rsid w:val="00135996"/>
    <w:rsid w:val="0013614D"/>
    <w:rsid w:val="0013632C"/>
    <w:rsid w:val="00136691"/>
    <w:rsid w:val="001368F5"/>
    <w:rsid w:val="00136F88"/>
    <w:rsid w:val="00137973"/>
    <w:rsid w:val="00137B27"/>
    <w:rsid w:val="00140777"/>
    <w:rsid w:val="0014101D"/>
    <w:rsid w:val="00141091"/>
    <w:rsid w:val="0014112E"/>
    <w:rsid w:val="001412D6"/>
    <w:rsid w:val="00141394"/>
    <w:rsid w:val="00141662"/>
    <w:rsid w:val="0014173E"/>
    <w:rsid w:val="001417B8"/>
    <w:rsid w:val="00141ED8"/>
    <w:rsid w:val="00141EFA"/>
    <w:rsid w:val="0014225F"/>
    <w:rsid w:val="00142947"/>
    <w:rsid w:val="00142FD7"/>
    <w:rsid w:val="001431B5"/>
    <w:rsid w:val="00143415"/>
    <w:rsid w:val="00143789"/>
    <w:rsid w:val="001439C9"/>
    <w:rsid w:val="00143A0B"/>
    <w:rsid w:val="00143CCF"/>
    <w:rsid w:val="00144112"/>
    <w:rsid w:val="001441A4"/>
    <w:rsid w:val="001445B9"/>
    <w:rsid w:val="00144698"/>
    <w:rsid w:val="0014549E"/>
    <w:rsid w:val="00145697"/>
    <w:rsid w:val="00145B5E"/>
    <w:rsid w:val="00145C83"/>
    <w:rsid w:val="00145D37"/>
    <w:rsid w:val="00145E4C"/>
    <w:rsid w:val="00146153"/>
    <w:rsid w:val="001466E3"/>
    <w:rsid w:val="00146F5C"/>
    <w:rsid w:val="00147018"/>
    <w:rsid w:val="0014707A"/>
    <w:rsid w:val="001474C8"/>
    <w:rsid w:val="0014773B"/>
    <w:rsid w:val="001477BD"/>
    <w:rsid w:val="00147918"/>
    <w:rsid w:val="00147A11"/>
    <w:rsid w:val="00147B75"/>
    <w:rsid w:val="00150027"/>
    <w:rsid w:val="0015017F"/>
    <w:rsid w:val="00150589"/>
    <w:rsid w:val="00150FF7"/>
    <w:rsid w:val="001510E3"/>
    <w:rsid w:val="001510F9"/>
    <w:rsid w:val="00151136"/>
    <w:rsid w:val="00151149"/>
    <w:rsid w:val="001519AB"/>
    <w:rsid w:val="001519BA"/>
    <w:rsid w:val="00151A75"/>
    <w:rsid w:val="00151E32"/>
    <w:rsid w:val="0015212A"/>
    <w:rsid w:val="00152685"/>
    <w:rsid w:val="00152B0C"/>
    <w:rsid w:val="00152DA4"/>
    <w:rsid w:val="00152FB7"/>
    <w:rsid w:val="00153014"/>
    <w:rsid w:val="001532AA"/>
    <w:rsid w:val="0015362E"/>
    <w:rsid w:val="001539EB"/>
    <w:rsid w:val="00154045"/>
    <w:rsid w:val="0015417D"/>
    <w:rsid w:val="001547A5"/>
    <w:rsid w:val="00154CBE"/>
    <w:rsid w:val="00154E82"/>
    <w:rsid w:val="001550F9"/>
    <w:rsid w:val="00155283"/>
    <w:rsid w:val="00155970"/>
    <w:rsid w:val="001559B9"/>
    <w:rsid w:val="00155A1E"/>
    <w:rsid w:val="0015672D"/>
    <w:rsid w:val="00156773"/>
    <w:rsid w:val="00156F5E"/>
    <w:rsid w:val="001570CB"/>
    <w:rsid w:val="00157574"/>
    <w:rsid w:val="001576B1"/>
    <w:rsid w:val="001576F2"/>
    <w:rsid w:val="00157767"/>
    <w:rsid w:val="00157C94"/>
    <w:rsid w:val="00160D17"/>
    <w:rsid w:val="001612BE"/>
    <w:rsid w:val="00161316"/>
    <w:rsid w:val="001615C8"/>
    <w:rsid w:val="00161CE2"/>
    <w:rsid w:val="00161D0D"/>
    <w:rsid w:val="0016209B"/>
    <w:rsid w:val="001621E7"/>
    <w:rsid w:val="001627F2"/>
    <w:rsid w:val="001628E8"/>
    <w:rsid w:val="00162E3B"/>
    <w:rsid w:val="0016306B"/>
    <w:rsid w:val="00163315"/>
    <w:rsid w:val="00163451"/>
    <w:rsid w:val="001634E8"/>
    <w:rsid w:val="001637DC"/>
    <w:rsid w:val="00163C44"/>
    <w:rsid w:val="00164212"/>
    <w:rsid w:val="00164241"/>
    <w:rsid w:val="001642CD"/>
    <w:rsid w:val="001643F1"/>
    <w:rsid w:val="00164856"/>
    <w:rsid w:val="001649F3"/>
    <w:rsid w:val="00165104"/>
    <w:rsid w:val="001657A9"/>
    <w:rsid w:val="001657E6"/>
    <w:rsid w:val="001658CE"/>
    <w:rsid w:val="00165A7F"/>
    <w:rsid w:val="00165D25"/>
    <w:rsid w:val="00165DBB"/>
    <w:rsid w:val="00166186"/>
    <w:rsid w:val="00166847"/>
    <w:rsid w:val="00166A47"/>
    <w:rsid w:val="00166C2F"/>
    <w:rsid w:val="00166EA0"/>
    <w:rsid w:val="001673F9"/>
    <w:rsid w:val="00167CF3"/>
    <w:rsid w:val="00167E15"/>
    <w:rsid w:val="00167E53"/>
    <w:rsid w:val="001703B8"/>
    <w:rsid w:val="00170560"/>
    <w:rsid w:val="001709F3"/>
    <w:rsid w:val="00170A89"/>
    <w:rsid w:val="00171075"/>
    <w:rsid w:val="0017160E"/>
    <w:rsid w:val="001718C0"/>
    <w:rsid w:val="001719D3"/>
    <w:rsid w:val="00171E1C"/>
    <w:rsid w:val="001722B6"/>
    <w:rsid w:val="00172513"/>
    <w:rsid w:val="001725EC"/>
    <w:rsid w:val="001727FC"/>
    <w:rsid w:val="00172998"/>
    <w:rsid w:val="00172A27"/>
    <w:rsid w:val="00172EB3"/>
    <w:rsid w:val="00172FDE"/>
    <w:rsid w:val="00173347"/>
    <w:rsid w:val="001734CB"/>
    <w:rsid w:val="00173557"/>
    <w:rsid w:val="00173C03"/>
    <w:rsid w:val="00174039"/>
    <w:rsid w:val="00174200"/>
    <w:rsid w:val="0017476F"/>
    <w:rsid w:val="0017593B"/>
    <w:rsid w:val="00175B7C"/>
    <w:rsid w:val="00175C6E"/>
    <w:rsid w:val="00175E49"/>
    <w:rsid w:val="0017649B"/>
    <w:rsid w:val="00176C3F"/>
    <w:rsid w:val="00176E76"/>
    <w:rsid w:val="00177345"/>
    <w:rsid w:val="001776F0"/>
    <w:rsid w:val="001779B1"/>
    <w:rsid w:val="00180369"/>
    <w:rsid w:val="0018084F"/>
    <w:rsid w:val="00180BAE"/>
    <w:rsid w:val="0018108E"/>
    <w:rsid w:val="00181250"/>
    <w:rsid w:val="00181583"/>
    <w:rsid w:val="00181943"/>
    <w:rsid w:val="0018195C"/>
    <w:rsid w:val="00181B85"/>
    <w:rsid w:val="001821E0"/>
    <w:rsid w:val="00182388"/>
    <w:rsid w:val="0018249D"/>
    <w:rsid w:val="0018252E"/>
    <w:rsid w:val="0018254F"/>
    <w:rsid w:val="001829D7"/>
    <w:rsid w:val="00183117"/>
    <w:rsid w:val="0018327A"/>
    <w:rsid w:val="001832A0"/>
    <w:rsid w:val="0018338A"/>
    <w:rsid w:val="00183817"/>
    <w:rsid w:val="00183FA3"/>
    <w:rsid w:val="00184333"/>
    <w:rsid w:val="00184530"/>
    <w:rsid w:val="00184858"/>
    <w:rsid w:val="00185183"/>
    <w:rsid w:val="001855AC"/>
    <w:rsid w:val="00185CFB"/>
    <w:rsid w:val="00185F7F"/>
    <w:rsid w:val="00186388"/>
    <w:rsid w:val="00186550"/>
    <w:rsid w:val="001869DE"/>
    <w:rsid w:val="00186C23"/>
    <w:rsid w:val="00186C93"/>
    <w:rsid w:val="00186F72"/>
    <w:rsid w:val="00187398"/>
    <w:rsid w:val="001873D6"/>
    <w:rsid w:val="001875F7"/>
    <w:rsid w:val="001876BF"/>
    <w:rsid w:val="00187B01"/>
    <w:rsid w:val="001900C4"/>
    <w:rsid w:val="00190D47"/>
    <w:rsid w:val="00190FD7"/>
    <w:rsid w:val="00191A0B"/>
    <w:rsid w:val="00191D66"/>
    <w:rsid w:val="0019242A"/>
    <w:rsid w:val="00192A35"/>
    <w:rsid w:val="00192C9A"/>
    <w:rsid w:val="00192E04"/>
    <w:rsid w:val="001933C7"/>
    <w:rsid w:val="0019376B"/>
    <w:rsid w:val="00193A18"/>
    <w:rsid w:val="00193C73"/>
    <w:rsid w:val="00193EB4"/>
    <w:rsid w:val="001942CF"/>
    <w:rsid w:val="00194699"/>
    <w:rsid w:val="001949EE"/>
    <w:rsid w:val="00195725"/>
    <w:rsid w:val="00195D42"/>
    <w:rsid w:val="00195FAA"/>
    <w:rsid w:val="0019687F"/>
    <w:rsid w:val="00196C35"/>
    <w:rsid w:val="00196E38"/>
    <w:rsid w:val="001975E6"/>
    <w:rsid w:val="0019784E"/>
    <w:rsid w:val="00197F57"/>
    <w:rsid w:val="001A063B"/>
    <w:rsid w:val="001A091E"/>
    <w:rsid w:val="001A0A61"/>
    <w:rsid w:val="001A0A85"/>
    <w:rsid w:val="001A0B6D"/>
    <w:rsid w:val="001A0F1A"/>
    <w:rsid w:val="001A0F7C"/>
    <w:rsid w:val="001A140C"/>
    <w:rsid w:val="001A19BA"/>
    <w:rsid w:val="001A2501"/>
    <w:rsid w:val="001A2883"/>
    <w:rsid w:val="001A2BEF"/>
    <w:rsid w:val="001A3116"/>
    <w:rsid w:val="001A3530"/>
    <w:rsid w:val="001A3963"/>
    <w:rsid w:val="001A3AC5"/>
    <w:rsid w:val="001A3C67"/>
    <w:rsid w:val="001A3CC0"/>
    <w:rsid w:val="001A3E64"/>
    <w:rsid w:val="001A45A9"/>
    <w:rsid w:val="001A468C"/>
    <w:rsid w:val="001A47EE"/>
    <w:rsid w:val="001A4A66"/>
    <w:rsid w:val="001A4A86"/>
    <w:rsid w:val="001A4CB5"/>
    <w:rsid w:val="001A4D87"/>
    <w:rsid w:val="001A5167"/>
    <w:rsid w:val="001A52E0"/>
    <w:rsid w:val="001A5366"/>
    <w:rsid w:val="001A5BDF"/>
    <w:rsid w:val="001A61E6"/>
    <w:rsid w:val="001A667A"/>
    <w:rsid w:val="001A674B"/>
    <w:rsid w:val="001A6E27"/>
    <w:rsid w:val="001A73F2"/>
    <w:rsid w:val="001A7454"/>
    <w:rsid w:val="001A789C"/>
    <w:rsid w:val="001A7DE7"/>
    <w:rsid w:val="001B0576"/>
    <w:rsid w:val="001B0672"/>
    <w:rsid w:val="001B070F"/>
    <w:rsid w:val="001B0A2B"/>
    <w:rsid w:val="001B0FBB"/>
    <w:rsid w:val="001B138B"/>
    <w:rsid w:val="001B17A5"/>
    <w:rsid w:val="001B1BCE"/>
    <w:rsid w:val="001B22F9"/>
    <w:rsid w:val="001B2C71"/>
    <w:rsid w:val="001B2FC6"/>
    <w:rsid w:val="001B3545"/>
    <w:rsid w:val="001B3800"/>
    <w:rsid w:val="001B3BF3"/>
    <w:rsid w:val="001B3CC2"/>
    <w:rsid w:val="001B4794"/>
    <w:rsid w:val="001B48F7"/>
    <w:rsid w:val="001B4E25"/>
    <w:rsid w:val="001B5490"/>
    <w:rsid w:val="001B556E"/>
    <w:rsid w:val="001B5974"/>
    <w:rsid w:val="001B5B47"/>
    <w:rsid w:val="001B5B6B"/>
    <w:rsid w:val="001B5CF3"/>
    <w:rsid w:val="001B631F"/>
    <w:rsid w:val="001B636C"/>
    <w:rsid w:val="001B6A5B"/>
    <w:rsid w:val="001B6D23"/>
    <w:rsid w:val="001B769C"/>
    <w:rsid w:val="001B7801"/>
    <w:rsid w:val="001B79DB"/>
    <w:rsid w:val="001B7C58"/>
    <w:rsid w:val="001C002C"/>
    <w:rsid w:val="001C0A02"/>
    <w:rsid w:val="001C0AEF"/>
    <w:rsid w:val="001C111A"/>
    <w:rsid w:val="001C14A8"/>
    <w:rsid w:val="001C1DB0"/>
    <w:rsid w:val="001C22EA"/>
    <w:rsid w:val="001C241D"/>
    <w:rsid w:val="001C267A"/>
    <w:rsid w:val="001C2CE9"/>
    <w:rsid w:val="001C31C0"/>
    <w:rsid w:val="001C31E7"/>
    <w:rsid w:val="001C328A"/>
    <w:rsid w:val="001C3441"/>
    <w:rsid w:val="001C397E"/>
    <w:rsid w:val="001C3B7D"/>
    <w:rsid w:val="001C3CAB"/>
    <w:rsid w:val="001C44FC"/>
    <w:rsid w:val="001C46E8"/>
    <w:rsid w:val="001C49E2"/>
    <w:rsid w:val="001C4D90"/>
    <w:rsid w:val="001C5B41"/>
    <w:rsid w:val="001C69B5"/>
    <w:rsid w:val="001C6A1D"/>
    <w:rsid w:val="001C6AB8"/>
    <w:rsid w:val="001C70C4"/>
    <w:rsid w:val="001C7169"/>
    <w:rsid w:val="001C7554"/>
    <w:rsid w:val="001D03F9"/>
    <w:rsid w:val="001D0C54"/>
    <w:rsid w:val="001D0E2A"/>
    <w:rsid w:val="001D0E71"/>
    <w:rsid w:val="001D1689"/>
    <w:rsid w:val="001D17D9"/>
    <w:rsid w:val="001D1884"/>
    <w:rsid w:val="001D19F3"/>
    <w:rsid w:val="001D22E8"/>
    <w:rsid w:val="001D28DC"/>
    <w:rsid w:val="001D2C1D"/>
    <w:rsid w:val="001D2D96"/>
    <w:rsid w:val="001D2F29"/>
    <w:rsid w:val="001D325B"/>
    <w:rsid w:val="001D3DDB"/>
    <w:rsid w:val="001D429C"/>
    <w:rsid w:val="001D450B"/>
    <w:rsid w:val="001D4C64"/>
    <w:rsid w:val="001D4D1E"/>
    <w:rsid w:val="001D500F"/>
    <w:rsid w:val="001D56FE"/>
    <w:rsid w:val="001D591E"/>
    <w:rsid w:val="001D600F"/>
    <w:rsid w:val="001D619F"/>
    <w:rsid w:val="001D63A4"/>
    <w:rsid w:val="001D6961"/>
    <w:rsid w:val="001D6F5E"/>
    <w:rsid w:val="001D70DB"/>
    <w:rsid w:val="001D793A"/>
    <w:rsid w:val="001D7965"/>
    <w:rsid w:val="001D7FC1"/>
    <w:rsid w:val="001E0798"/>
    <w:rsid w:val="001E0D28"/>
    <w:rsid w:val="001E0EBF"/>
    <w:rsid w:val="001E1394"/>
    <w:rsid w:val="001E1800"/>
    <w:rsid w:val="001E1A79"/>
    <w:rsid w:val="001E1BE8"/>
    <w:rsid w:val="001E1F80"/>
    <w:rsid w:val="001E23E9"/>
    <w:rsid w:val="001E255F"/>
    <w:rsid w:val="001E27DA"/>
    <w:rsid w:val="001E2BB9"/>
    <w:rsid w:val="001E2D8D"/>
    <w:rsid w:val="001E31B8"/>
    <w:rsid w:val="001E34CD"/>
    <w:rsid w:val="001E34FC"/>
    <w:rsid w:val="001E3C4C"/>
    <w:rsid w:val="001E3DA0"/>
    <w:rsid w:val="001E41F5"/>
    <w:rsid w:val="001E4217"/>
    <w:rsid w:val="001E44D2"/>
    <w:rsid w:val="001E46A9"/>
    <w:rsid w:val="001E4971"/>
    <w:rsid w:val="001E4B08"/>
    <w:rsid w:val="001E5318"/>
    <w:rsid w:val="001E6109"/>
    <w:rsid w:val="001E6221"/>
    <w:rsid w:val="001E65AF"/>
    <w:rsid w:val="001E66DC"/>
    <w:rsid w:val="001E7027"/>
    <w:rsid w:val="001E71E5"/>
    <w:rsid w:val="001E72CC"/>
    <w:rsid w:val="001E73A1"/>
    <w:rsid w:val="001E73C7"/>
    <w:rsid w:val="001E78ED"/>
    <w:rsid w:val="001E7EAA"/>
    <w:rsid w:val="001E7F75"/>
    <w:rsid w:val="001F005E"/>
    <w:rsid w:val="001F079E"/>
    <w:rsid w:val="001F07C9"/>
    <w:rsid w:val="001F0B0F"/>
    <w:rsid w:val="001F0C1E"/>
    <w:rsid w:val="001F0C60"/>
    <w:rsid w:val="001F0C9A"/>
    <w:rsid w:val="001F0E10"/>
    <w:rsid w:val="001F0E57"/>
    <w:rsid w:val="001F115E"/>
    <w:rsid w:val="001F15AE"/>
    <w:rsid w:val="001F183A"/>
    <w:rsid w:val="001F1860"/>
    <w:rsid w:val="001F1DD3"/>
    <w:rsid w:val="001F278F"/>
    <w:rsid w:val="001F2B2E"/>
    <w:rsid w:val="001F2EDF"/>
    <w:rsid w:val="001F30A9"/>
    <w:rsid w:val="001F392C"/>
    <w:rsid w:val="001F3C9F"/>
    <w:rsid w:val="001F4515"/>
    <w:rsid w:val="001F4912"/>
    <w:rsid w:val="001F4A20"/>
    <w:rsid w:val="001F5553"/>
    <w:rsid w:val="001F5974"/>
    <w:rsid w:val="001F5CAC"/>
    <w:rsid w:val="001F6005"/>
    <w:rsid w:val="001F6A08"/>
    <w:rsid w:val="001F6DC5"/>
    <w:rsid w:val="001F7615"/>
    <w:rsid w:val="001F76BE"/>
    <w:rsid w:val="001F7C1F"/>
    <w:rsid w:val="001F7E8D"/>
    <w:rsid w:val="002000AA"/>
    <w:rsid w:val="0020028C"/>
    <w:rsid w:val="002009A0"/>
    <w:rsid w:val="00200B0A"/>
    <w:rsid w:val="00200E0E"/>
    <w:rsid w:val="00201713"/>
    <w:rsid w:val="0020219D"/>
    <w:rsid w:val="002022C2"/>
    <w:rsid w:val="00202A9C"/>
    <w:rsid w:val="00202D35"/>
    <w:rsid w:val="00203714"/>
    <w:rsid w:val="00203890"/>
    <w:rsid w:val="002039BD"/>
    <w:rsid w:val="00203A26"/>
    <w:rsid w:val="00203DBF"/>
    <w:rsid w:val="00203E8B"/>
    <w:rsid w:val="00204265"/>
    <w:rsid w:val="00204271"/>
    <w:rsid w:val="00204279"/>
    <w:rsid w:val="0020467C"/>
    <w:rsid w:val="00205A34"/>
    <w:rsid w:val="00205CCF"/>
    <w:rsid w:val="00205F90"/>
    <w:rsid w:val="00205FB6"/>
    <w:rsid w:val="00206165"/>
    <w:rsid w:val="002073A6"/>
    <w:rsid w:val="002073BA"/>
    <w:rsid w:val="00207674"/>
    <w:rsid w:val="00210043"/>
    <w:rsid w:val="00210719"/>
    <w:rsid w:val="00210B4A"/>
    <w:rsid w:val="00211321"/>
    <w:rsid w:val="002113D6"/>
    <w:rsid w:val="002118C8"/>
    <w:rsid w:val="00211F56"/>
    <w:rsid w:val="00211FC0"/>
    <w:rsid w:val="002120B1"/>
    <w:rsid w:val="002121A8"/>
    <w:rsid w:val="00212418"/>
    <w:rsid w:val="00212AA8"/>
    <w:rsid w:val="00212B01"/>
    <w:rsid w:val="00212B82"/>
    <w:rsid w:val="00212D7E"/>
    <w:rsid w:val="00212EF5"/>
    <w:rsid w:val="0021332D"/>
    <w:rsid w:val="00213333"/>
    <w:rsid w:val="0021370F"/>
    <w:rsid w:val="00213B57"/>
    <w:rsid w:val="00213DC6"/>
    <w:rsid w:val="00213FAE"/>
    <w:rsid w:val="0021401D"/>
    <w:rsid w:val="00214668"/>
    <w:rsid w:val="00214FFB"/>
    <w:rsid w:val="002150FD"/>
    <w:rsid w:val="00215584"/>
    <w:rsid w:val="00215F38"/>
    <w:rsid w:val="002162C6"/>
    <w:rsid w:val="00216436"/>
    <w:rsid w:val="002165F5"/>
    <w:rsid w:val="00216680"/>
    <w:rsid w:val="002166F0"/>
    <w:rsid w:val="00217117"/>
    <w:rsid w:val="0021767B"/>
    <w:rsid w:val="002177C7"/>
    <w:rsid w:val="00217C2F"/>
    <w:rsid w:val="002201A6"/>
    <w:rsid w:val="002206E9"/>
    <w:rsid w:val="00220A49"/>
    <w:rsid w:val="002212C0"/>
    <w:rsid w:val="002214C4"/>
    <w:rsid w:val="002214F4"/>
    <w:rsid w:val="00222230"/>
    <w:rsid w:val="002226F1"/>
    <w:rsid w:val="00222B72"/>
    <w:rsid w:val="00222D4B"/>
    <w:rsid w:val="00223356"/>
    <w:rsid w:val="00223A04"/>
    <w:rsid w:val="00223D41"/>
    <w:rsid w:val="0022400F"/>
    <w:rsid w:val="002240FE"/>
    <w:rsid w:val="00224246"/>
    <w:rsid w:val="00224311"/>
    <w:rsid w:val="0022431D"/>
    <w:rsid w:val="00224339"/>
    <w:rsid w:val="002248B3"/>
    <w:rsid w:val="00224AAC"/>
    <w:rsid w:val="00225193"/>
    <w:rsid w:val="00225256"/>
    <w:rsid w:val="00225836"/>
    <w:rsid w:val="0022618D"/>
    <w:rsid w:val="00226229"/>
    <w:rsid w:val="00226605"/>
    <w:rsid w:val="00226A06"/>
    <w:rsid w:val="00226B11"/>
    <w:rsid w:val="00226DC2"/>
    <w:rsid w:val="00226E57"/>
    <w:rsid w:val="00226EE3"/>
    <w:rsid w:val="002271C7"/>
    <w:rsid w:val="00227425"/>
    <w:rsid w:val="0023016C"/>
    <w:rsid w:val="002308B6"/>
    <w:rsid w:val="00230A20"/>
    <w:rsid w:val="00230B5E"/>
    <w:rsid w:val="00230DDE"/>
    <w:rsid w:val="0023132E"/>
    <w:rsid w:val="0023184C"/>
    <w:rsid w:val="00232038"/>
    <w:rsid w:val="002320EF"/>
    <w:rsid w:val="002329CD"/>
    <w:rsid w:val="0023352E"/>
    <w:rsid w:val="0023373A"/>
    <w:rsid w:val="00233794"/>
    <w:rsid w:val="00233A94"/>
    <w:rsid w:val="00234078"/>
    <w:rsid w:val="00234285"/>
    <w:rsid w:val="002342D1"/>
    <w:rsid w:val="002347FD"/>
    <w:rsid w:val="0023510C"/>
    <w:rsid w:val="00235139"/>
    <w:rsid w:val="002351AD"/>
    <w:rsid w:val="0023575B"/>
    <w:rsid w:val="00235AA3"/>
    <w:rsid w:val="00235B7F"/>
    <w:rsid w:val="00235D9F"/>
    <w:rsid w:val="0023629E"/>
    <w:rsid w:val="002364A0"/>
    <w:rsid w:val="0023679E"/>
    <w:rsid w:val="0023690E"/>
    <w:rsid w:val="002374A3"/>
    <w:rsid w:val="00237E73"/>
    <w:rsid w:val="00240083"/>
    <w:rsid w:val="00240310"/>
    <w:rsid w:val="00240560"/>
    <w:rsid w:val="00240C50"/>
    <w:rsid w:val="00240E64"/>
    <w:rsid w:val="0024126E"/>
    <w:rsid w:val="0024155F"/>
    <w:rsid w:val="002417E7"/>
    <w:rsid w:val="00241A92"/>
    <w:rsid w:val="00241B72"/>
    <w:rsid w:val="002427E7"/>
    <w:rsid w:val="0024326C"/>
    <w:rsid w:val="00243591"/>
    <w:rsid w:val="00243AD1"/>
    <w:rsid w:val="00243AE2"/>
    <w:rsid w:val="00244170"/>
    <w:rsid w:val="00244457"/>
    <w:rsid w:val="00244574"/>
    <w:rsid w:val="002448B5"/>
    <w:rsid w:val="002450FF"/>
    <w:rsid w:val="0024546D"/>
    <w:rsid w:val="00245E2E"/>
    <w:rsid w:val="002461D8"/>
    <w:rsid w:val="002463E8"/>
    <w:rsid w:val="00246763"/>
    <w:rsid w:val="00246889"/>
    <w:rsid w:val="00246ED2"/>
    <w:rsid w:val="00247171"/>
    <w:rsid w:val="0024748D"/>
    <w:rsid w:val="002479A7"/>
    <w:rsid w:val="00247D9F"/>
    <w:rsid w:val="002500E9"/>
    <w:rsid w:val="002502E9"/>
    <w:rsid w:val="00250393"/>
    <w:rsid w:val="00250C0C"/>
    <w:rsid w:val="002515E5"/>
    <w:rsid w:val="00251885"/>
    <w:rsid w:val="00251A91"/>
    <w:rsid w:val="002520C4"/>
    <w:rsid w:val="00252185"/>
    <w:rsid w:val="0025230C"/>
    <w:rsid w:val="002523F0"/>
    <w:rsid w:val="00252536"/>
    <w:rsid w:val="00252C01"/>
    <w:rsid w:val="00253297"/>
    <w:rsid w:val="0025329E"/>
    <w:rsid w:val="00253300"/>
    <w:rsid w:val="002537B2"/>
    <w:rsid w:val="0025380A"/>
    <w:rsid w:val="00253FEA"/>
    <w:rsid w:val="00254529"/>
    <w:rsid w:val="00254863"/>
    <w:rsid w:val="00254946"/>
    <w:rsid w:val="00254AC4"/>
    <w:rsid w:val="002557DC"/>
    <w:rsid w:val="002559F9"/>
    <w:rsid w:val="00255EFA"/>
    <w:rsid w:val="0025620B"/>
    <w:rsid w:val="0025624D"/>
    <w:rsid w:val="002563A0"/>
    <w:rsid w:val="00256857"/>
    <w:rsid w:val="00256C46"/>
    <w:rsid w:val="00256F06"/>
    <w:rsid w:val="0025735E"/>
    <w:rsid w:val="0025745E"/>
    <w:rsid w:val="00257A88"/>
    <w:rsid w:val="00257BF6"/>
    <w:rsid w:val="00257CB4"/>
    <w:rsid w:val="00257DCF"/>
    <w:rsid w:val="00260057"/>
    <w:rsid w:val="002600BF"/>
    <w:rsid w:val="0026037D"/>
    <w:rsid w:val="002608EA"/>
    <w:rsid w:val="00260924"/>
    <w:rsid w:val="0026131F"/>
    <w:rsid w:val="002620A0"/>
    <w:rsid w:val="00262454"/>
    <w:rsid w:val="002625D9"/>
    <w:rsid w:val="0026267C"/>
    <w:rsid w:val="002629B8"/>
    <w:rsid w:val="00262B77"/>
    <w:rsid w:val="00262EF8"/>
    <w:rsid w:val="0026324E"/>
    <w:rsid w:val="00263361"/>
    <w:rsid w:val="00263C2C"/>
    <w:rsid w:val="00263CD3"/>
    <w:rsid w:val="00263EF7"/>
    <w:rsid w:val="0026407C"/>
    <w:rsid w:val="0026447C"/>
    <w:rsid w:val="0026458A"/>
    <w:rsid w:val="00264780"/>
    <w:rsid w:val="00264C1D"/>
    <w:rsid w:val="002653A9"/>
    <w:rsid w:val="00265977"/>
    <w:rsid w:val="00265A29"/>
    <w:rsid w:val="00265E81"/>
    <w:rsid w:val="00265EE9"/>
    <w:rsid w:val="00266251"/>
    <w:rsid w:val="00266280"/>
    <w:rsid w:val="002664B3"/>
    <w:rsid w:val="0026655B"/>
    <w:rsid w:val="00266BA9"/>
    <w:rsid w:val="002672FC"/>
    <w:rsid w:val="00267439"/>
    <w:rsid w:val="00267733"/>
    <w:rsid w:val="00267855"/>
    <w:rsid w:val="00267FF3"/>
    <w:rsid w:val="002703C8"/>
    <w:rsid w:val="00270424"/>
    <w:rsid w:val="0027058B"/>
    <w:rsid w:val="00270A31"/>
    <w:rsid w:val="00270FEE"/>
    <w:rsid w:val="0027115E"/>
    <w:rsid w:val="00271C5A"/>
    <w:rsid w:val="0027218A"/>
    <w:rsid w:val="002725D6"/>
    <w:rsid w:val="002729C1"/>
    <w:rsid w:val="00272AEC"/>
    <w:rsid w:val="00272C93"/>
    <w:rsid w:val="00272D47"/>
    <w:rsid w:val="0027305B"/>
    <w:rsid w:val="0027315B"/>
    <w:rsid w:val="00273170"/>
    <w:rsid w:val="00273967"/>
    <w:rsid w:val="00273BCA"/>
    <w:rsid w:val="00273D87"/>
    <w:rsid w:val="002753F5"/>
    <w:rsid w:val="0027558A"/>
    <w:rsid w:val="0027580F"/>
    <w:rsid w:val="002758E4"/>
    <w:rsid w:val="00275A05"/>
    <w:rsid w:val="00275BD7"/>
    <w:rsid w:val="00276553"/>
    <w:rsid w:val="00276BCD"/>
    <w:rsid w:val="00276EC4"/>
    <w:rsid w:val="0027708B"/>
    <w:rsid w:val="00277101"/>
    <w:rsid w:val="002772A6"/>
    <w:rsid w:val="002772C7"/>
    <w:rsid w:val="00277372"/>
    <w:rsid w:val="0027783F"/>
    <w:rsid w:val="00277897"/>
    <w:rsid w:val="0027795E"/>
    <w:rsid w:val="00277A4C"/>
    <w:rsid w:val="00277AEA"/>
    <w:rsid w:val="00277BC4"/>
    <w:rsid w:val="00277D3C"/>
    <w:rsid w:val="0028047B"/>
    <w:rsid w:val="00280EB6"/>
    <w:rsid w:val="00281026"/>
    <w:rsid w:val="002811E9"/>
    <w:rsid w:val="00281246"/>
    <w:rsid w:val="00281508"/>
    <w:rsid w:val="00281876"/>
    <w:rsid w:val="00281FD1"/>
    <w:rsid w:val="0028209D"/>
    <w:rsid w:val="00282113"/>
    <w:rsid w:val="002823CD"/>
    <w:rsid w:val="002825CA"/>
    <w:rsid w:val="00282B8C"/>
    <w:rsid w:val="00282CB9"/>
    <w:rsid w:val="00282E92"/>
    <w:rsid w:val="00282FEA"/>
    <w:rsid w:val="002838C4"/>
    <w:rsid w:val="00283A5B"/>
    <w:rsid w:val="00283BFB"/>
    <w:rsid w:val="00283F98"/>
    <w:rsid w:val="00284284"/>
    <w:rsid w:val="0028511A"/>
    <w:rsid w:val="0028542C"/>
    <w:rsid w:val="00285C12"/>
    <w:rsid w:val="00285ED0"/>
    <w:rsid w:val="00285FC7"/>
    <w:rsid w:val="00286BF4"/>
    <w:rsid w:val="0028763A"/>
    <w:rsid w:val="00287717"/>
    <w:rsid w:val="0028776E"/>
    <w:rsid w:val="00287CC1"/>
    <w:rsid w:val="00290206"/>
    <w:rsid w:val="0029032E"/>
    <w:rsid w:val="0029084B"/>
    <w:rsid w:val="002911F4"/>
    <w:rsid w:val="002912BE"/>
    <w:rsid w:val="00291490"/>
    <w:rsid w:val="00291AAD"/>
    <w:rsid w:val="00291B1F"/>
    <w:rsid w:val="002920FD"/>
    <w:rsid w:val="00293032"/>
    <w:rsid w:val="0029344A"/>
    <w:rsid w:val="00293FF0"/>
    <w:rsid w:val="0029407A"/>
    <w:rsid w:val="00294545"/>
    <w:rsid w:val="00294B7F"/>
    <w:rsid w:val="00294FFD"/>
    <w:rsid w:val="002956AF"/>
    <w:rsid w:val="002958F7"/>
    <w:rsid w:val="00295B34"/>
    <w:rsid w:val="00295EF2"/>
    <w:rsid w:val="00295F35"/>
    <w:rsid w:val="002966AC"/>
    <w:rsid w:val="002969F7"/>
    <w:rsid w:val="00296C5A"/>
    <w:rsid w:val="0029761D"/>
    <w:rsid w:val="00297E52"/>
    <w:rsid w:val="00297F2F"/>
    <w:rsid w:val="00297FA3"/>
    <w:rsid w:val="002A0185"/>
    <w:rsid w:val="002A0A6E"/>
    <w:rsid w:val="002A0CBE"/>
    <w:rsid w:val="002A0E0B"/>
    <w:rsid w:val="002A14B8"/>
    <w:rsid w:val="002A170E"/>
    <w:rsid w:val="002A1714"/>
    <w:rsid w:val="002A1D62"/>
    <w:rsid w:val="002A234F"/>
    <w:rsid w:val="002A2540"/>
    <w:rsid w:val="002A2B4C"/>
    <w:rsid w:val="002A2C2D"/>
    <w:rsid w:val="002A2CB3"/>
    <w:rsid w:val="002A3012"/>
    <w:rsid w:val="002A3355"/>
    <w:rsid w:val="002A34C8"/>
    <w:rsid w:val="002A3696"/>
    <w:rsid w:val="002A3AD1"/>
    <w:rsid w:val="002A4AF1"/>
    <w:rsid w:val="002A50A7"/>
    <w:rsid w:val="002A5B8F"/>
    <w:rsid w:val="002A5FFB"/>
    <w:rsid w:val="002A6255"/>
    <w:rsid w:val="002A6312"/>
    <w:rsid w:val="002A6340"/>
    <w:rsid w:val="002A6B24"/>
    <w:rsid w:val="002A6D87"/>
    <w:rsid w:val="002A7012"/>
    <w:rsid w:val="002A72E1"/>
    <w:rsid w:val="002A7345"/>
    <w:rsid w:val="002A7532"/>
    <w:rsid w:val="002A7B98"/>
    <w:rsid w:val="002A7C3F"/>
    <w:rsid w:val="002A7D8C"/>
    <w:rsid w:val="002B0386"/>
    <w:rsid w:val="002B041D"/>
    <w:rsid w:val="002B0771"/>
    <w:rsid w:val="002B0C08"/>
    <w:rsid w:val="002B111C"/>
    <w:rsid w:val="002B1230"/>
    <w:rsid w:val="002B14F2"/>
    <w:rsid w:val="002B17DB"/>
    <w:rsid w:val="002B199D"/>
    <w:rsid w:val="002B1E87"/>
    <w:rsid w:val="002B2036"/>
    <w:rsid w:val="002B25E8"/>
    <w:rsid w:val="002B2A3F"/>
    <w:rsid w:val="002B354A"/>
    <w:rsid w:val="002B3571"/>
    <w:rsid w:val="002B394A"/>
    <w:rsid w:val="002B39B5"/>
    <w:rsid w:val="002B3C45"/>
    <w:rsid w:val="002B4856"/>
    <w:rsid w:val="002B4F85"/>
    <w:rsid w:val="002B514E"/>
    <w:rsid w:val="002B5545"/>
    <w:rsid w:val="002B55FA"/>
    <w:rsid w:val="002B6177"/>
    <w:rsid w:val="002B667D"/>
    <w:rsid w:val="002B6AD9"/>
    <w:rsid w:val="002B7083"/>
    <w:rsid w:val="002B7140"/>
    <w:rsid w:val="002B74E6"/>
    <w:rsid w:val="002B75DD"/>
    <w:rsid w:val="002B796B"/>
    <w:rsid w:val="002B7B3E"/>
    <w:rsid w:val="002C012B"/>
    <w:rsid w:val="002C0683"/>
    <w:rsid w:val="002C12B7"/>
    <w:rsid w:val="002C1363"/>
    <w:rsid w:val="002C165F"/>
    <w:rsid w:val="002C1813"/>
    <w:rsid w:val="002C1C86"/>
    <w:rsid w:val="002C1CAC"/>
    <w:rsid w:val="002C1E35"/>
    <w:rsid w:val="002C256F"/>
    <w:rsid w:val="002C267B"/>
    <w:rsid w:val="002C2B47"/>
    <w:rsid w:val="002C2DFD"/>
    <w:rsid w:val="002C2EC9"/>
    <w:rsid w:val="002C357A"/>
    <w:rsid w:val="002C41A5"/>
    <w:rsid w:val="002C4F02"/>
    <w:rsid w:val="002C515B"/>
    <w:rsid w:val="002C5497"/>
    <w:rsid w:val="002C58E0"/>
    <w:rsid w:val="002C5B99"/>
    <w:rsid w:val="002C5C13"/>
    <w:rsid w:val="002C5CB2"/>
    <w:rsid w:val="002C5E67"/>
    <w:rsid w:val="002C5F23"/>
    <w:rsid w:val="002C5F6C"/>
    <w:rsid w:val="002C668E"/>
    <w:rsid w:val="002C6733"/>
    <w:rsid w:val="002C6760"/>
    <w:rsid w:val="002C7418"/>
    <w:rsid w:val="002D03FD"/>
    <w:rsid w:val="002D04EB"/>
    <w:rsid w:val="002D06AA"/>
    <w:rsid w:val="002D08E1"/>
    <w:rsid w:val="002D0F63"/>
    <w:rsid w:val="002D102C"/>
    <w:rsid w:val="002D1242"/>
    <w:rsid w:val="002D16E9"/>
    <w:rsid w:val="002D1E75"/>
    <w:rsid w:val="002D2241"/>
    <w:rsid w:val="002D24C3"/>
    <w:rsid w:val="002D24E7"/>
    <w:rsid w:val="002D2921"/>
    <w:rsid w:val="002D2DC5"/>
    <w:rsid w:val="002D394A"/>
    <w:rsid w:val="002D3E5C"/>
    <w:rsid w:val="002D4092"/>
    <w:rsid w:val="002D446D"/>
    <w:rsid w:val="002D4495"/>
    <w:rsid w:val="002D4595"/>
    <w:rsid w:val="002D4A0C"/>
    <w:rsid w:val="002D547F"/>
    <w:rsid w:val="002D5613"/>
    <w:rsid w:val="002D56A2"/>
    <w:rsid w:val="002D5F08"/>
    <w:rsid w:val="002D6160"/>
    <w:rsid w:val="002D6385"/>
    <w:rsid w:val="002D64D7"/>
    <w:rsid w:val="002D67D2"/>
    <w:rsid w:val="002D6903"/>
    <w:rsid w:val="002D6BE6"/>
    <w:rsid w:val="002D6ED9"/>
    <w:rsid w:val="002D6F06"/>
    <w:rsid w:val="002D6F2D"/>
    <w:rsid w:val="002D71EE"/>
    <w:rsid w:val="002D7591"/>
    <w:rsid w:val="002D7B41"/>
    <w:rsid w:val="002E0343"/>
    <w:rsid w:val="002E03FE"/>
    <w:rsid w:val="002E04D5"/>
    <w:rsid w:val="002E04FB"/>
    <w:rsid w:val="002E0CA5"/>
    <w:rsid w:val="002E0D55"/>
    <w:rsid w:val="002E0F59"/>
    <w:rsid w:val="002E0F7D"/>
    <w:rsid w:val="002E116F"/>
    <w:rsid w:val="002E130F"/>
    <w:rsid w:val="002E1CBC"/>
    <w:rsid w:val="002E1F9E"/>
    <w:rsid w:val="002E2607"/>
    <w:rsid w:val="002E2800"/>
    <w:rsid w:val="002E287C"/>
    <w:rsid w:val="002E2953"/>
    <w:rsid w:val="002E29B2"/>
    <w:rsid w:val="002E2C00"/>
    <w:rsid w:val="002E30E7"/>
    <w:rsid w:val="002E339B"/>
    <w:rsid w:val="002E4025"/>
    <w:rsid w:val="002E40CE"/>
    <w:rsid w:val="002E430D"/>
    <w:rsid w:val="002E466C"/>
    <w:rsid w:val="002E48CA"/>
    <w:rsid w:val="002E4C14"/>
    <w:rsid w:val="002E4FF0"/>
    <w:rsid w:val="002E56D0"/>
    <w:rsid w:val="002E589B"/>
    <w:rsid w:val="002E5C03"/>
    <w:rsid w:val="002E5C79"/>
    <w:rsid w:val="002E6112"/>
    <w:rsid w:val="002E614C"/>
    <w:rsid w:val="002E64FD"/>
    <w:rsid w:val="002E730E"/>
    <w:rsid w:val="002E7499"/>
    <w:rsid w:val="002E7556"/>
    <w:rsid w:val="002E7A3A"/>
    <w:rsid w:val="002F08F0"/>
    <w:rsid w:val="002F0B55"/>
    <w:rsid w:val="002F0C73"/>
    <w:rsid w:val="002F10E9"/>
    <w:rsid w:val="002F1893"/>
    <w:rsid w:val="002F1932"/>
    <w:rsid w:val="002F1A99"/>
    <w:rsid w:val="002F1C35"/>
    <w:rsid w:val="002F1E8B"/>
    <w:rsid w:val="002F1F4D"/>
    <w:rsid w:val="002F229B"/>
    <w:rsid w:val="002F2745"/>
    <w:rsid w:val="002F311E"/>
    <w:rsid w:val="002F3231"/>
    <w:rsid w:val="002F33D8"/>
    <w:rsid w:val="002F34DA"/>
    <w:rsid w:val="002F3D62"/>
    <w:rsid w:val="002F3DFE"/>
    <w:rsid w:val="002F3FD4"/>
    <w:rsid w:val="002F410B"/>
    <w:rsid w:val="002F422F"/>
    <w:rsid w:val="002F4273"/>
    <w:rsid w:val="002F476E"/>
    <w:rsid w:val="002F5269"/>
    <w:rsid w:val="002F535F"/>
    <w:rsid w:val="002F560C"/>
    <w:rsid w:val="002F57D4"/>
    <w:rsid w:val="002F5E18"/>
    <w:rsid w:val="002F6BAA"/>
    <w:rsid w:val="002F6CD4"/>
    <w:rsid w:val="002F7663"/>
    <w:rsid w:val="002F76F0"/>
    <w:rsid w:val="002F77A9"/>
    <w:rsid w:val="002F7AA7"/>
    <w:rsid w:val="0030019F"/>
    <w:rsid w:val="003001FD"/>
    <w:rsid w:val="00300214"/>
    <w:rsid w:val="0030063F"/>
    <w:rsid w:val="003007EE"/>
    <w:rsid w:val="00300CD0"/>
    <w:rsid w:val="00300DA0"/>
    <w:rsid w:val="00300DAE"/>
    <w:rsid w:val="00300DE3"/>
    <w:rsid w:val="00301092"/>
    <w:rsid w:val="00301401"/>
    <w:rsid w:val="00301DC1"/>
    <w:rsid w:val="00301E58"/>
    <w:rsid w:val="003023FE"/>
    <w:rsid w:val="00302594"/>
    <w:rsid w:val="00302719"/>
    <w:rsid w:val="00302CED"/>
    <w:rsid w:val="0030312B"/>
    <w:rsid w:val="003033F7"/>
    <w:rsid w:val="00303797"/>
    <w:rsid w:val="00303D51"/>
    <w:rsid w:val="00303D91"/>
    <w:rsid w:val="00304868"/>
    <w:rsid w:val="00304A0A"/>
    <w:rsid w:val="00304EEF"/>
    <w:rsid w:val="0030556A"/>
    <w:rsid w:val="003056E2"/>
    <w:rsid w:val="003061C6"/>
    <w:rsid w:val="00306685"/>
    <w:rsid w:val="00306DB0"/>
    <w:rsid w:val="00307591"/>
    <w:rsid w:val="003077AD"/>
    <w:rsid w:val="00307EB8"/>
    <w:rsid w:val="00310B3F"/>
    <w:rsid w:val="00310D0B"/>
    <w:rsid w:val="00310E4A"/>
    <w:rsid w:val="003111BA"/>
    <w:rsid w:val="003113AA"/>
    <w:rsid w:val="00311C8B"/>
    <w:rsid w:val="00311D3F"/>
    <w:rsid w:val="003123AD"/>
    <w:rsid w:val="003127A1"/>
    <w:rsid w:val="00313211"/>
    <w:rsid w:val="003137EB"/>
    <w:rsid w:val="00313B94"/>
    <w:rsid w:val="00314357"/>
    <w:rsid w:val="00314C30"/>
    <w:rsid w:val="00314C52"/>
    <w:rsid w:val="0031509C"/>
    <w:rsid w:val="003150A6"/>
    <w:rsid w:val="00315457"/>
    <w:rsid w:val="00315465"/>
    <w:rsid w:val="0031560B"/>
    <w:rsid w:val="0031565F"/>
    <w:rsid w:val="003159B4"/>
    <w:rsid w:val="003169BE"/>
    <w:rsid w:val="00317844"/>
    <w:rsid w:val="00317931"/>
    <w:rsid w:val="00317976"/>
    <w:rsid w:val="00317B08"/>
    <w:rsid w:val="00317E43"/>
    <w:rsid w:val="003204BF"/>
    <w:rsid w:val="0032064C"/>
    <w:rsid w:val="0032067A"/>
    <w:rsid w:val="00320740"/>
    <w:rsid w:val="00320748"/>
    <w:rsid w:val="00320B78"/>
    <w:rsid w:val="00320F29"/>
    <w:rsid w:val="003216F4"/>
    <w:rsid w:val="0032180B"/>
    <w:rsid w:val="0032200D"/>
    <w:rsid w:val="003221B0"/>
    <w:rsid w:val="00322218"/>
    <w:rsid w:val="0032234C"/>
    <w:rsid w:val="003224D2"/>
    <w:rsid w:val="00322AAA"/>
    <w:rsid w:val="00322C7F"/>
    <w:rsid w:val="0032332F"/>
    <w:rsid w:val="00323374"/>
    <w:rsid w:val="00323B43"/>
    <w:rsid w:val="00323CBE"/>
    <w:rsid w:val="00323D24"/>
    <w:rsid w:val="00323FA1"/>
    <w:rsid w:val="0032418D"/>
    <w:rsid w:val="00324588"/>
    <w:rsid w:val="003245A4"/>
    <w:rsid w:val="00324D40"/>
    <w:rsid w:val="003251F2"/>
    <w:rsid w:val="00325373"/>
    <w:rsid w:val="003257C3"/>
    <w:rsid w:val="00326542"/>
    <w:rsid w:val="00326899"/>
    <w:rsid w:val="00326B78"/>
    <w:rsid w:val="00326DAA"/>
    <w:rsid w:val="003271C5"/>
    <w:rsid w:val="003278BC"/>
    <w:rsid w:val="003278F2"/>
    <w:rsid w:val="00327D3E"/>
    <w:rsid w:val="00327F56"/>
    <w:rsid w:val="003306BB"/>
    <w:rsid w:val="00330875"/>
    <w:rsid w:val="003308EF"/>
    <w:rsid w:val="003309E9"/>
    <w:rsid w:val="00330B86"/>
    <w:rsid w:val="00330C08"/>
    <w:rsid w:val="00330C70"/>
    <w:rsid w:val="00330DDC"/>
    <w:rsid w:val="00330DEF"/>
    <w:rsid w:val="00330E01"/>
    <w:rsid w:val="00331207"/>
    <w:rsid w:val="003313E5"/>
    <w:rsid w:val="00331444"/>
    <w:rsid w:val="00331B1D"/>
    <w:rsid w:val="00331C0C"/>
    <w:rsid w:val="00332A07"/>
    <w:rsid w:val="00332F94"/>
    <w:rsid w:val="003334C5"/>
    <w:rsid w:val="003337DC"/>
    <w:rsid w:val="00333B46"/>
    <w:rsid w:val="00333D8D"/>
    <w:rsid w:val="00333EE2"/>
    <w:rsid w:val="0033422F"/>
    <w:rsid w:val="00334752"/>
    <w:rsid w:val="00334E62"/>
    <w:rsid w:val="00335464"/>
    <w:rsid w:val="0033547A"/>
    <w:rsid w:val="00335F90"/>
    <w:rsid w:val="00336685"/>
    <w:rsid w:val="0033692F"/>
    <w:rsid w:val="00336DA0"/>
    <w:rsid w:val="00336F94"/>
    <w:rsid w:val="003370A4"/>
    <w:rsid w:val="0033717F"/>
    <w:rsid w:val="0033725D"/>
    <w:rsid w:val="003377D1"/>
    <w:rsid w:val="00337AD7"/>
    <w:rsid w:val="00340181"/>
    <w:rsid w:val="0034026A"/>
    <w:rsid w:val="00340428"/>
    <w:rsid w:val="00340E87"/>
    <w:rsid w:val="00341537"/>
    <w:rsid w:val="00341754"/>
    <w:rsid w:val="00341D96"/>
    <w:rsid w:val="00341F58"/>
    <w:rsid w:val="0034242F"/>
    <w:rsid w:val="00342B1D"/>
    <w:rsid w:val="00343083"/>
    <w:rsid w:val="003431EB"/>
    <w:rsid w:val="0034351D"/>
    <w:rsid w:val="003438D7"/>
    <w:rsid w:val="0034406A"/>
    <w:rsid w:val="003448E6"/>
    <w:rsid w:val="003449EA"/>
    <w:rsid w:val="00344AA4"/>
    <w:rsid w:val="00344D87"/>
    <w:rsid w:val="00344FDE"/>
    <w:rsid w:val="00345589"/>
    <w:rsid w:val="0034593E"/>
    <w:rsid w:val="00345C82"/>
    <w:rsid w:val="00345E34"/>
    <w:rsid w:val="00346103"/>
    <w:rsid w:val="003470FA"/>
    <w:rsid w:val="0034720A"/>
    <w:rsid w:val="0035099A"/>
    <w:rsid w:val="00350BA4"/>
    <w:rsid w:val="00350BE8"/>
    <w:rsid w:val="00351036"/>
    <w:rsid w:val="0035111C"/>
    <w:rsid w:val="00351967"/>
    <w:rsid w:val="003520D8"/>
    <w:rsid w:val="0035214F"/>
    <w:rsid w:val="0035217B"/>
    <w:rsid w:val="003521B6"/>
    <w:rsid w:val="003525BF"/>
    <w:rsid w:val="00352F92"/>
    <w:rsid w:val="003534FB"/>
    <w:rsid w:val="003536B8"/>
    <w:rsid w:val="00354228"/>
    <w:rsid w:val="003544AE"/>
    <w:rsid w:val="003546CE"/>
    <w:rsid w:val="00354793"/>
    <w:rsid w:val="00354A5D"/>
    <w:rsid w:val="00354F74"/>
    <w:rsid w:val="00354F7E"/>
    <w:rsid w:val="003559B1"/>
    <w:rsid w:val="003559B8"/>
    <w:rsid w:val="00355C91"/>
    <w:rsid w:val="00355EA6"/>
    <w:rsid w:val="0035663B"/>
    <w:rsid w:val="003569A7"/>
    <w:rsid w:val="003570F9"/>
    <w:rsid w:val="003576C2"/>
    <w:rsid w:val="00357DC2"/>
    <w:rsid w:val="00360273"/>
    <w:rsid w:val="003605D6"/>
    <w:rsid w:val="0036087F"/>
    <w:rsid w:val="00360F15"/>
    <w:rsid w:val="00361680"/>
    <w:rsid w:val="00361840"/>
    <w:rsid w:val="003618D5"/>
    <w:rsid w:val="00362396"/>
    <w:rsid w:val="003626E5"/>
    <w:rsid w:val="00362B2B"/>
    <w:rsid w:val="00362E12"/>
    <w:rsid w:val="00362E9C"/>
    <w:rsid w:val="00362ECF"/>
    <w:rsid w:val="00362F20"/>
    <w:rsid w:val="00363F2F"/>
    <w:rsid w:val="003650B7"/>
    <w:rsid w:val="003653A5"/>
    <w:rsid w:val="003657F3"/>
    <w:rsid w:val="003657FF"/>
    <w:rsid w:val="00365949"/>
    <w:rsid w:val="00366B3D"/>
    <w:rsid w:val="00366BC3"/>
    <w:rsid w:val="00366E4A"/>
    <w:rsid w:val="003672B7"/>
    <w:rsid w:val="003674D4"/>
    <w:rsid w:val="00367526"/>
    <w:rsid w:val="00367E41"/>
    <w:rsid w:val="00367E94"/>
    <w:rsid w:val="0037011B"/>
    <w:rsid w:val="0037034A"/>
    <w:rsid w:val="0037068C"/>
    <w:rsid w:val="00370A76"/>
    <w:rsid w:val="0037108F"/>
    <w:rsid w:val="00371230"/>
    <w:rsid w:val="0037175E"/>
    <w:rsid w:val="003717F7"/>
    <w:rsid w:val="00371A2C"/>
    <w:rsid w:val="00371B41"/>
    <w:rsid w:val="00372CF7"/>
    <w:rsid w:val="00372E16"/>
    <w:rsid w:val="00372EA7"/>
    <w:rsid w:val="0037314E"/>
    <w:rsid w:val="00373ADD"/>
    <w:rsid w:val="00374DDB"/>
    <w:rsid w:val="00375279"/>
    <w:rsid w:val="0037574F"/>
    <w:rsid w:val="003757F9"/>
    <w:rsid w:val="00375EF6"/>
    <w:rsid w:val="00376398"/>
    <w:rsid w:val="003764CE"/>
    <w:rsid w:val="003769F2"/>
    <w:rsid w:val="00376D0F"/>
    <w:rsid w:val="00376D6B"/>
    <w:rsid w:val="00376F2A"/>
    <w:rsid w:val="0037726F"/>
    <w:rsid w:val="0037778F"/>
    <w:rsid w:val="00377959"/>
    <w:rsid w:val="003779FB"/>
    <w:rsid w:val="00377A64"/>
    <w:rsid w:val="00377E7F"/>
    <w:rsid w:val="00380190"/>
    <w:rsid w:val="003805A6"/>
    <w:rsid w:val="003805E5"/>
    <w:rsid w:val="00380776"/>
    <w:rsid w:val="00380993"/>
    <w:rsid w:val="00380F6E"/>
    <w:rsid w:val="003810D9"/>
    <w:rsid w:val="00381488"/>
    <w:rsid w:val="00381C99"/>
    <w:rsid w:val="003822BB"/>
    <w:rsid w:val="0038261B"/>
    <w:rsid w:val="00382638"/>
    <w:rsid w:val="00382E4C"/>
    <w:rsid w:val="0038377D"/>
    <w:rsid w:val="00384004"/>
    <w:rsid w:val="00384470"/>
    <w:rsid w:val="003848AB"/>
    <w:rsid w:val="003848EF"/>
    <w:rsid w:val="00384AF4"/>
    <w:rsid w:val="00385799"/>
    <w:rsid w:val="00385E44"/>
    <w:rsid w:val="0038609B"/>
    <w:rsid w:val="003860C1"/>
    <w:rsid w:val="003860E3"/>
    <w:rsid w:val="00386358"/>
    <w:rsid w:val="003872BA"/>
    <w:rsid w:val="0038754A"/>
    <w:rsid w:val="003876DD"/>
    <w:rsid w:val="00387AE4"/>
    <w:rsid w:val="00387E86"/>
    <w:rsid w:val="0039036D"/>
    <w:rsid w:val="00391076"/>
    <w:rsid w:val="00391091"/>
    <w:rsid w:val="003910E5"/>
    <w:rsid w:val="00391223"/>
    <w:rsid w:val="0039139C"/>
    <w:rsid w:val="00391546"/>
    <w:rsid w:val="003916D8"/>
    <w:rsid w:val="00391776"/>
    <w:rsid w:val="003917D6"/>
    <w:rsid w:val="00391A41"/>
    <w:rsid w:val="00391AAD"/>
    <w:rsid w:val="00391EC2"/>
    <w:rsid w:val="003928B1"/>
    <w:rsid w:val="00393196"/>
    <w:rsid w:val="00393680"/>
    <w:rsid w:val="00393E9E"/>
    <w:rsid w:val="00393EBC"/>
    <w:rsid w:val="00394166"/>
    <w:rsid w:val="003944F3"/>
    <w:rsid w:val="00394735"/>
    <w:rsid w:val="00394951"/>
    <w:rsid w:val="00394A20"/>
    <w:rsid w:val="00394D80"/>
    <w:rsid w:val="003953C1"/>
    <w:rsid w:val="00395911"/>
    <w:rsid w:val="00395BF6"/>
    <w:rsid w:val="00395C1B"/>
    <w:rsid w:val="00396222"/>
    <w:rsid w:val="003964FC"/>
    <w:rsid w:val="00396533"/>
    <w:rsid w:val="0039684A"/>
    <w:rsid w:val="00397518"/>
    <w:rsid w:val="0039793C"/>
    <w:rsid w:val="00397CA3"/>
    <w:rsid w:val="003A0379"/>
    <w:rsid w:val="003A11F6"/>
    <w:rsid w:val="003A16D9"/>
    <w:rsid w:val="003A1B95"/>
    <w:rsid w:val="003A1DD3"/>
    <w:rsid w:val="003A1E6E"/>
    <w:rsid w:val="003A1F71"/>
    <w:rsid w:val="003A2037"/>
    <w:rsid w:val="003A2320"/>
    <w:rsid w:val="003A2B6B"/>
    <w:rsid w:val="003A2DCA"/>
    <w:rsid w:val="003A2EAD"/>
    <w:rsid w:val="003A3D06"/>
    <w:rsid w:val="003A3D7C"/>
    <w:rsid w:val="003A4053"/>
    <w:rsid w:val="003A416C"/>
    <w:rsid w:val="003A423B"/>
    <w:rsid w:val="003A46EF"/>
    <w:rsid w:val="003A47BE"/>
    <w:rsid w:val="003A4B97"/>
    <w:rsid w:val="003A4D39"/>
    <w:rsid w:val="003A510C"/>
    <w:rsid w:val="003A51E6"/>
    <w:rsid w:val="003A5BE2"/>
    <w:rsid w:val="003A5CE0"/>
    <w:rsid w:val="003A5ED1"/>
    <w:rsid w:val="003A5F2B"/>
    <w:rsid w:val="003A652B"/>
    <w:rsid w:val="003A670D"/>
    <w:rsid w:val="003A69DD"/>
    <w:rsid w:val="003A6A2C"/>
    <w:rsid w:val="003A6C4E"/>
    <w:rsid w:val="003A717E"/>
    <w:rsid w:val="003A73EC"/>
    <w:rsid w:val="003A75A4"/>
    <w:rsid w:val="003A75EF"/>
    <w:rsid w:val="003A7D9F"/>
    <w:rsid w:val="003B0092"/>
    <w:rsid w:val="003B080D"/>
    <w:rsid w:val="003B0956"/>
    <w:rsid w:val="003B0F0E"/>
    <w:rsid w:val="003B114F"/>
    <w:rsid w:val="003B123B"/>
    <w:rsid w:val="003B1369"/>
    <w:rsid w:val="003B1916"/>
    <w:rsid w:val="003B1D8C"/>
    <w:rsid w:val="003B1F3E"/>
    <w:rsid w:val="003B2067"/>
    <w:rsid w:val="003B20E9"/>
    <w:rsid w:val="003B2818"/>
    <w:rsid w:val="003B29DD"/>
    <w:rsid w:val="003B2C50"/>
    <w:rsid w:val="003B3187"/>
    <w:rsid w:val="003B369B"/>
    <w:rsid w:val="003B3CF0"/>
    <w:rsid w:val="003B40C2"/>
    <w:rsid w:val="003B4114"/>
    <w:rsid w:val="003B4480"/>
    <w:rsid w:val="003B47D7"/>
    <w:rsid w:val="003B4DDC"/>
    <w:rsid w:val="003B4E05"/>
    <w:rsid w:val="003B500A"/>
    <w:rsid w:val="003B5558"/>
    <w:rsid w:val="003B5718"/>
    <w:rsid w:val="003B571E"/>
    <w:rsid w:val="003B5EB6"/>
    <w:rsid w:val="003B6377"/>
    <w:rsid w:val="003B6547"/>
    <w:rsid w:val="003B656F"/>
    <w:rsid w:val="003B66CD"/>
    <w:rsid w:val="003B691B"/>
    <w:rsid w:val="003B6B5C"/>
    <w:rsid w:val="003B6C12"/>
    <w:rsid w:val="003B6D3A"/>
    <w:rsid w:val="003B6F3B"/>
    <w:rsid w:val="003B72FF"/>
    <w:rsid w:val="003B7412"/>
    <w:rsid w:val="003B77D4"/>
    <w:rsid w:val="003B7A21"/>
    <w:rsid w:val="003B7C2C"/>
    <w:rsid w:val="003C0108"/>
    <w:rsid w:val="003C0109"/>
    <w:rsid w:val="003C044E"/>
    <w:rsid w:val="003C0491"/>
    <w:rsid w:val="003C04E6"/>
    <w:rsid w:val="003C061A"/>
    <w:rsid w:val="003C12CA"/>
    <w:rsid w:val="003C1CE0"/>
    <w:rsid w:val="003C21EE"/>
    <w:rsid w:val="003C241A"/>
    <w:rsid w:val="003C2450"/>
    <w:rsid w:val="003C2D40"/>
    <w:rsid w:val="003C2DFD"/>
    <w:rsid w:val="003C2E01"/>
    <w:rsid w:val="003C2F0C"/>
    <w:rsid w:val="003C31AC"/>
    <w:rsid w:val="003C3E55"/>
    <w:rsid w:val="003C3EE1"/>
    <w:rsid w:val="003C44F1"/>
    <w:rsid w:val="003C49FA"/>
    <w:rsid w:val="003C4EB3"/>
    <w:rsid w:val="003C527D"/>
    <w:rsid w:val="003C5584"/>
    <w:rsid w:val="003C55D2"/>
    <w:rsid w:val="003C5874"/>
    <w:rsid w:val="003C612F"/>
    <w:rsid w:val="003C6ABD"/>
    <w:rsid w:val="003C6CDF"/>
    <w:rsid w:val="003C6FAA"/>
    <w:rsid w:val="003C7662"/>
    <w:rsid w:val="003C7BA4"/>
    <w:rsid w:val="003D0314"/>
    <w:rsid w:val="003D071C"/>
    <w:rsid w:val="003D0B32"/>
    <w:rsid w:val="003D0F4B"/>
    <w:rsid w:val="003D101E"/>
    <w:rsid w:val="003D1126"/>
    <w:rsid w:val="003D1257"/>
    <w:rsid w:val="003D155D"/>
    <w:rsid w:val="003D19B2"/>
    <w:rsid w:val="003D1C24"/>
    <w:rsid w:val="003D218C"/>
    <w:rsid w:val="003D23BB"/>
    <w:rsid w:val="003D2768"/>
    <w:rsid w:val="003D27AB"/>
    <w:rsid w:val="003D2B33"/>
    <w:rsid w:val="003D2E8C"/>
    <w:rsid w:val="003D2FB0"/>
    <w:rsid w:val="003D3054"/>
    <w:rsid w:val="003D31B2"/>
    <w:rsid w:val="003D3251"/>
    <w:rsid w:val="003D37D8"/>
    <w:rsid w:val="003D38A0"/>
    <w:rsid w:val="003D3A7F"/>
    <w:rsid w:val="003D3BF6"/>
    <w:rsid w:val="003D3F97"/>
    <w:rsid w:val="003D4114"/>
    <w:rsid w:val="003D4CB4"/>
    <w:rsid w:val="003D4DA9"/>
    <w:rsid w:val="003D5318"/>
    <w:rsid w:val="003D5564"/>
    <w:rsid w:val="003D5ACE"/>
    <w:rsid w:val="003D5D2A"/>
    <w:rsid w:val="003D61EE"/>
    <w:rsid w:val="003D6225"/>
    <w:rsid w:val="003D63DF"/>
    <w:rsid w:val="003D7238"/>
    <w:rsid w:val="003D76CA"/>
    <w:rsid w:val="003D7CCB"/>
    <w:rsid w:val="003D7D82"/>
    <w:rsid w:val="003D7EB1"/>
    <w:rsid w:val="003E02F9"/>
    <w:rsid w:val="003E04BF"/>
    <w:rsid w:val="003E0555"/>
    <w:rsid w:val="003E0A4F"/>
    <w:rsid w:val="003E0C6A"/>
    <w:rsid w:val="003E0F11"/>
    <w:rsid w:val="003E1170"/>
    <w:rsid w:val="003E11F8"/>
    <w:rsid w:val="003E1DB6"/>
    <w:rsid w:val="003E22F5"/>
    <w:rsid w:val="003E257D"/>
    <w:rsid w:val="003E25DE"/>
    <w:rsid w:val="003E262D"/>
    <w:rsid w:val="003E28BE"/>
    <w:rsid w:val="003E2E04"/>
    <w:rsid w:val="003E2E52"/>
    <w:rsid w:val="003E352B"/>
    <w:rsid w:val="003E3ED0"/>
    <w:rsid w:val="003E3F18"/>
    <w:rsid w:val="003E4418"/>
    <w:rsid w:val="003E49FF"/>
    <w:rsid w:val="003E4A6F"/>
    <w:rsid w:val="003E4E27"/>
    <w:rsid w:val="003E4F62"/>
    <w:rsid w:val="003E56A5"/>
    <w:rsid w:val="003E58BA"/>
    <w:rsid w:val="003E5B2E"/>
    <w:rsid w:val="003E5C01"/>
    <w:rsid w:val="003E5CF4"/>
    <w:rsid w:val="003E687D"/>
    <w:rsid w:val="003E69BA"/>
    <w:rsid w:val="003E6A62"/>
    <w:rsid w:val="003E75FE"/>
    <w:rsid w:val="003E769C"/>
    <w:rsid w:val="003E7DD2"/>
    <w:rsid w:val="003F0173"/>
    <w:rsid w:val="003F0537"/>
    <w:rsid w:val="003F092F"/>
    <w:rsid w:val="003F0DBC"/>
    <w:rsid w:val="003F14E2"/>
    <w:rsid w:val="003F2535"/>
    <w:rsid w:val="003F2A40"/>
    <w:rsid w:val="003F2B84"/>
    <w:rsid w:val="003F2E96"/>
    <w:rsid w:val="003F369A"/>
    <w:rsid w:val="003F3BE3"/>
    <w:rsid w:val="003F3E75"/>
    <w:rsid w:val="003F4077"/>
    <w:rsid w:val="003F48D6"/>
    <w:rsid w:val="003F4992"/>
    <w:rsid w:val="003F4A1F"/>
    <w:rsid w:val="003F4D6E"/>
    <w:rsid w:val="003F4F8C"/>
    <w:rsid w:val="003F5556"/>
    <w:rsid w:val="003F5E95"/>
    <w:rsid w:val="003F61B6"/>
    <w:rsid w:val="003F61B8"/>
    <w:rsid w:val="003F63AB"/>
    <w:rsid w:val="003F65C9"/>
    <w:rsid w:val="003F65D2"/>
    <w:rsid w:val="003F6686"/>
    <w:rsid w:val="003F69CD"/>
    <w:rsid w:val="003F6BDB"/>
    <w:rsid w:val="003F6EC4"/>
    <w:rsid w:val="003F72C6"/>
    <w:rsid w:val="003F748C"/>
    <w:rsid w:val="003F7620"/>
    <w:rsid w:val="003F7D63"/>
    <w:rsid w:val="004006E0"/>
    <w:rsid w:val="00400B41"/>
    <w:rsid w:val="00400BBA"/>
    <w:rsid w:val="00400DB7"/>
    <w:rsid w:val="00401282"/>
    <w:rsid w:val="004014F7"/>
    <w:rsid w:val="004016EE"/>
    <w:rsid w:val="004019E4"/>
    <w:rsid w:val="004020A1"/>
    <w:rsid w:val="00402405"/>
    <w:rsid w:val="00402617"/>
    <w:rsid w:val="004028AE"/>
    <w:rsid w:val="00402E58"/>
    <w:rsid w:val="0040307E"/>
    <w:rsid w:val="004031E5"/>
    <w:rsid w:val="00404555"/>
    <w:rsid w:val="004047DB"/>
    <w:rsid w:val="00404EAE"/>
    <w:rsid w:val="00404F52"/>
    <w:rsid w:val="00404FE2"/>
    <w:rsid w:val="004050EC"/>
    <w:rsid w:val="004052A3"/>
    <w:rsid w:val="004054A3"/>
    <w:rsid w:val="00405508"/>
    <w:rsid w:val="00405A5A"/>
    <w:rsid w:val="00405B82"/>
    <w:rsid w:val="00406801"/>
    <w:rsid w:val="00406BAE"/>
    <w:rsid w:val="00406FFF"/>
    <w:rsid w:val="00407077"/>
    <w:rsid w:val="00407143"/>
    <w:rsid w:val="00407508"/>
    <w:rsid w:val="0040758A"/>
    <w:rsid w:val="0040760D"/>
    <w:rsid w:val="0040774D"/>
    <w:rsid w:val="00407C1C"/>
    <w:rsid w:val="00410345"/>
    <w:rsid w:val="004103A5"/>
    <w:rsid w:val="00410566"/>
    <w:rsid w:val="00410765"/>
    <w:rsid w:val="004109AC"/>
    <w:rsid w:val="00410FF3"/>
    <w:rsid w:val="00411114"/>
    <w:rsid w:val="0041132E"/>
    <w:rsid w:val="004116F9"/>
    <w:rsid w:val="00412010"/>
    <w:rsid w:val="00412342"/>
    <w:rsid w:val="004127BE"/>
    <w:rsid w:val="004129A4"/>
    <w:rsid w:val="00412BD6"/>
    <w:rsid w:val="00412D95"/>
    <w:rsid w:val="00412E96"/>
    <w:rsid w:val="0041369E"/>
    <w:rsid w:val="00413B3E"/>
    <w:rsid w:val="00413B9A"/>
    <w:rsid w:val="0041421A"/>
    <w:rsid w:val="00414230"/>
    <w:rsid w:val="0041473B"/>
    <w:rsid w:val="00414848"/>
    <w:rsid w:val="00414BF9"/>
    <w:rsid w:val="004150C1"/>
    <w:rsid w:val="00415323"/>
    <w:rsid w:val="004157D8"/>
    <w:rsid w:val="00415A78"/>
    <w:rsid w:val="00415EE5"/>
    <w:rsid w:val="00416368"/>
    <w:rsid w:val="004164DC"/>
    <w:rsid w:val="004172AB"/>
    <w:rsid w:val="00417419"/>
    <w:rsid w:val="00417DE9"/>
    <w:rsid w:val="00420011"/>
    <w:rsid w:val="004201E8"/>
    <w:rsid w:val="00420366"/>
    <w:rsid w:val="004204BC"/>
    <w:rsid w:val="00420F9C"/>
    <w:rsid w:val="004210F8"/>
    <w:rsid w:val="004212B1"/>
    <w:rsid w:val="00421E7E"/>
    <w:rsid w:val="00421F8D"/>
    <w:rsid w:val="00422732"/>
    <w:rsid w:val="004229AD"/>
    <w:rsid w:val="00422D85"/>
    <w:rsid w:val="00423739"/>
    <w:rsid w:val="00423B5E"/>
    <w:rsid w:val="00423EDB"/>
    <w:rsid w:val="00423F56"/>
    <w:rsid w:val="00424192"/>
    <w:rsid w:val="004241E9"/>
    <w:rsid w:val="00424440"/>
    <w:rsid w:val="004245DD"/>
    <w:rsid w:val="00424889"/>
    <w:rsid w:val="00424DB1"/>
    <w:rsid w:val="004252B8"/>
    <w:rsid w:val="004252D0"/>
    <w:rsid w:val="0042536F"/>
    <w:rsid w:val="00425432"/>
    <w:rsid w:val="00425443"/>
    <w:rsid w:val="004254D8"/>
    <w:rsid w:val="00425838"/>
    <w:rsid w:val="004258CD"/>
    <w:rsid w:val="00425AA3"/>
    <w:rsid w:val="00425AF7"/>
    <w:rsid w:val="00425F8E"/>
    <w:rsid w:val="004260D5"/>
    <w:rsid w:val="004262ED"/>
    <w:rsid w:val="004264CE"/>
    <w:rsid w:val="0042697E"/>
    <w:rsid w:val="00427302"/>
    <w:rsid w:val="0043057B"/>
    <w:rsid w:val="00430594"/>
    <w:rsid w:val="0043085B"/>
    <w:rsid w:val="00430A6D"/>
    <w:rsid w:val="00431692"/>
    <w:rsid w:val="00431D49"/>
    <w:rsid w:val="00431DE8"/>
    <w:rsid w:val="00431EA0"/>
    <w:rsid w:val="00431F70"/>
    <w:rsid w:val="00432134"/>
    <w:rsid w:val="00432C64"/>
    <w:rsid w:val="00432DE3"/>
    <w:rsid w:val="00433389"/>
    <w:rsid w:val="00433B44"/>
    <w:rsid w:val="00433BA5"/>
    <w:rsid w:val="00433CAF"/>
    <w:rsid w:val="00433CE1"/>
    <w:rsid w:val="00433E4C"/>
    <w:rsid w:val="00434088"/>
    <w:rsid w:val="0043427A"/>
    <w:rsid w:val="004346AD"/>
    <w:rsid w:val="00434A6A"/>
    <w:rsid w:val="00434E5B"/>
    <w:rsid w:val="00434FA8"/>
    <w:rsid w:val="004351EF"/>
    <w:rsid w:val="00435259"/>
    <w:rsid w:val="0043554D"/>
    <w:rsid w:val="004357E6"/>
    <w:rsid w:val="004357F7"/>
    <w:rsid w:val="004358AB"/>
    <w:rsid w:val="00436183"/>
    <w:rsid w:val="00437487"/>
    <w:rsid w:val="004379B7"/>
    <w:rsid w:val="004379BC"/>
    <w:rsid w:val="00440777"/>
    <w:rsid w:val="004407E5"/>
    <w:rsid w:val="00440899"/>
    <w:rsid w:val="00440A6E"/>
    <w:rsid w:val="00440EB4"/>
    <w:rsid w:val="0044153B"/>
    <w:rsid w:val="00441632"/>
    <w:rsid w:val="004416FB"/>
    <w:rsid w:val="00441915"/>
    <w:rsid w:val="004419F8"/>
    <w:rsid w:val="00441CE0"/>
    <w:rsid w:val="00442776"/>
    <w:rsid w:val="00442972"/>
    <w:rsid w:val="0044327C"/>
    <w:rsid w:val="00443532"/>
    <w:rsid w:val="0044370D"/>
    <w:rsid w:val="0044373B"/>
    <w:rsid w:val="004437F5"/>
    <w:rsid w:val="00443E21"/>
    <w:rsid w:val="00444C28"/>
    <w:rsid w:val="0044544E"/>
    <w:rsid w:val="004455C9"/>
    <w:rsid w:val="00445825"/>
    <w:rsid w:val="00445BBE"/>
    <w:rsid w:val="00445CB1"/>
    <w:rsid w:val="00445D7B"/>
    <w:rsid w:val="00445F02"/>
    <w:rsid w:val="00446245"/>
    <w:rsid w:val="004467AC"/>
    <w:rsid w:val="00446BAC"/>
    <w:rsid w:val="00446D6B"/>
    <w:rsid w:val="00446EB3"/>
    <w:rsid w:val="0044707E"/>
    <w:rsid w:val="00447173"/>
    <w:rsid w:val="004473B2"/>
    <w:rsid w:val="004478E2"/>
    <w:rsid w:val="00447A86"/>
    <w:rsid w:val="00447AA7"/>
    <w:rsid w:val="00447C41"/>
    <w:rsid w:val="004504CE"/>
    <w:rsid w:val="004509D9"/>
    <w:rsid w:val="00450B4C"/>
    <w:rsid w:val="00450D9B"/>
    <w:rsid w:val="004518BA"/>
    <w:rsid w:val="00451D90"/>
    <w:rsid w:val="004520B4"/>
    <w:rsid w:val="004528F3"/>
    <w:rsid w:val="00452D9B"/>
    <w:rsid w:val="00453113"/>
    <w:rsid w:val="00453371"/>
    <w:rsid w:val="00453B94"/>
    <w:rsid w:val="00453D9E"/>
    <w:rsid w:val="00453F29"/>
    <w:rsid w:val="00453FC7"/>
    <w:rsid w:val="0045429D"/>
    <w:rsid w:val="00454F8E"/>
    <w:rsid w:val="00455747"/>
    <w:rsid w:val="00455A20"/>
    <w:rsid w:val="00455CDC"/>
    <w:rsid w:val="00456005"/>
    <w:rsid w:val="0045625C"/>
    <w:rsid w:val="0045652A"/>
    <w:rsid w:val="00456784"/>
    <w:rsid w:val="004568D6"/>
    <w:rsid w:val="004577EA"/>
    <w:rsid w:val="00457943"/>
    <w:rsid w:val="00457B41"/>
    <w:rsid w:val="004600EB"/>
    <w:rsid w:val="0046020C"/>
    <w:rsid w:val="00460221"/>
    <w:rsid w:val="0046045A"/>
    <w:rsid w:val="00460A36"/>
    <w:rsid w:val="00460B84"/>
    <w:rsid w:val="00460F33"/>
    <w:rsid w:val="0046156B"/>
    <w:rsid w:val="00461746"/>
    <w:rsid w:val="00461A11"/>
    <w:rsid w:val="00461E79"/>
    <w:rsid w:val="00461F5A"/>
    <w:rsid w:val="00462264"/>
    <w:rsid w:val="00462273"/>
    <w:rsid w:val="00462502"/>
    <w:rsid w:val="00462E7C"/>
    <w:rsid w:val="00462EAE"/>
    <w:rsid w:val="00462F2E"/>
    <w:rsid w:val="00462FDD"/>
    <w:rsid w:val="00463173"/>
    <w:rsid w:val="0046321F"/>
    <w:rsid w:val="00463453"/>
    <w:rsid w:val="00463710"/>
    <w:rsid w:val="00463908"/>
    <w:rsid w:val="00463F32"/>
    <w:rsid w:val="00463F58"/>
    <w:rsid w:val="004642F4"/>
    <w:rsid w:val="0046433E"/>
    <w:rsid w:val="0046498D"/>
    <w:rsid w:val="00464ABA"/>
    <w:rsid w:val="00464BFC"/>
    <w:rsid w:val="00464CAD"/>
    <w:rsid w:val="004655AE"/>
    <w:rsid w:val="0046586D"/>
    <w:rsid w:val="00465E87"/>
    <w:rsid w:val="0046640E"/>
    <w:rsid w:val="0046642F"/>
    <w:rsid w:val="00466AA4"/>
    <w:rsid w:val="00466CFA"/>
    <w:rsid w:val="00466E0B"/>
    <w:rsid w:val="00466F93"/>
    <w:rsid w:val="0046747D"/>
    <w:rsid w:val="004678C7"/>
    <w:rsid w:val="0046795A"/>
    <w:rsid w:val="00467A6E"/>
    <w:rsid w:val="00470C16"/>
    <w:rsid w:val="00470CFF"/>
    <w:rsid w:val="00470E8C"/>
    <w:rsid w:val="00470F11"/>
    <w:rsid w:val="004714E4"/>
    <w:rsid w:val="00471C36"/>
    <w:rsid w:val="00471C46"/>
    <w:rsid w:val="00472F86"/>
    <w:rsid w:val="00473653"/>
    <w:rsid w:val="004737C6"/>
    <w:rsid w:val="00473A88"/>
    <w:rsid w:val="00473C97"/>
    <w:rsid w:val="00474C18"/>
    <w:rsid w:val="00474F09"/>
    <w:rsid w:val="004751FA"/>
    <w:rsid w:val="00475C41"/>
    <w:rsid w:val="00475ED6"/>
    <w:rsid w:val="004760FB"/>
    <w:rsid w:val="00476385"/>
    <w:rsid w:val="004767DC"/>
    <w:rsid w:val="004771C3"/>
    <w:rsid w:val="00477388"/>
    <w:rsid w:val="004773AC"/>
    <w:rsid w:val="00477780"/>
    <w:rsid w:val="00477CAE"/>
    <w:rsid w:val="00477E5A"/>
    <w:rsid w:val="00480152"/>
    <w:rsid w:val="00480714"/>
    <w:rsid w:val="0048150A"/>
    <w:rsid w:val="0048163E"/>
    <w:rsid w:val="00481A00"/>
    <w:rsid w:val="00481C42"/>
    <w:rsid w:val="00481D1D"/>
    <w:rsid w:val="00481D66"/>
    <w:rsid w:val="00482B24"/>
    <w:rsid w:val="00482B4E"/>
    <w:rsid w:val="00483103"/>
    <w:rsid w:val="0048355E"/>
    <w:rsid w:val="0048384F"/>
    <w:rsid w:val="00483AFE"/>
    <w:rsid w:val="00483C5D"/>
    <w:rsid w:val="00483D1C"/>
    <w:rsid w:val="00484187"/>
    <w:rsid w:val="00484411"/>
    <w:rsid w:val="00484A8A"/>
    <w:rsid w:val="00484DF6"/>
    <w:rsid w:val="00484FBD"/>
    <w:rsid w:val="00485A35"/>
    <w:rsid w:val="004860A5"/>
    <w:rsid w:val="004861A4"/>
    <w:rsid w:val="00486751"/>
    <w:rsid w:val="004867CA"/>
    <w:rsid w:val="0048698D"/>
    <w:rsid w:val="004869EC"/>
    <w:rsid w:val="00487275"/>
    <w:rsid w:val="00487461"/>
    <w:rsid w:val="00487759"/>
    <w:rsid w:val="004878E2"/>
    <w:rsid w:val="00487A54"/>
    <w:rsid w:val="0049054A"/>
    <w:rsid w:val="0049061C"/>
    <w:rsid w:val="00490937"/>
    <w:rsid w:val="00490D2C"/>
    <w:rsid w:val="00490E9B"/>
    <w:rsid w:val="00490EC2"/>
    <w:rsid w:val="004913DA"/>
    <w:rsid w:val="00491488"/>
    <w:rsid w:val="00491633"/>
    <w:rsid w:val="004916E6"/>
    <w:rsid w:val="0049197D"/>
    <w:rsid w:val="00491C90"/>
    <w:rsid w:val="00491FE1"/>
    <w:rsid w:val="00492856"/>
    <w:rsid w:val="004929EE"/>
    <w:rsid w:val="0049340E"/>
    <w:rsid w:val="00493B09"/>
    <w:rsid w:val="00493B39"/>
    <w:rsid w:val="00493CC3"/>
    <w:rsid w:val="00493F7B"/>
    <w:rsid w:val="004940B9"/>
    <w:rsid w:val="0049414C"/>
    <w:rsid w:val="004942EB"/>
    <w:rsid w:val="00494307"/>
    <w:rsid w:val="00494A8F"/>
    <w:rsid w:val="00494D5A"/>
    <w:rsid w:val="00494DE6"/>
    <w:rsid w:val="00494DF8"/>
    <w:rsid w:val="00495028"/>
    <w:rsid w:val="004950CF"/>
    <w:rsid w:val="00495692"/>
    <w:rsid w:val="00495EB8"/>
    <w:rsid w:val="0049610F"/>
    <w:rsid w:val="00496421"/>
    <w:rsid w:val="0049660F"/>
    <w:rsid w:val="0049667C"/>
    <w:rsid w:val="00496875"/>
    <w:rsid w:val="00496A44"/>
    <w:rsid w:val="00496E7B"/>
    <w:rsid w:val="00496FDA"/>
    <w:rsid w:val="004972F2"/>
    <w:rsid w:val="00497B52"/>
    <w:rsid w:val="004A0E9B"/>
    <w:rsid w:val="004A0FC9"/>
    <w:rsid w:val="004A16CD"/>
    <w:rsid w:val="004A171A"/>
    <w:rsid w:val="004A17D8"/>
    <w:rsid w:val="004A19D8"/>
    <w:rsid w:val="004A2007"/>
    <w:rsid w:val="004A25DC"/>
    <w:rsid w:val="004A2796"/>
    <w:rsid w:val="004A29EF"/>
    <w:rsid w:val="004A2B4E"/>
    <w:rsid w:val="004A2BFA"/>
    <w:rsid w:val="004A2DF1"/>
    <w:rsid w:val="004A2FEE"/>
    <w:rsid w:val="004A35B7"/>
    <w:rsid w:val="004A36A4"/>
    <w:rsid w:val="004A4A0C"/>
    <w:rsid w:val="004A4A9D"/>
    <w:rsid w:val="004A502D"/>
    <w:rsid w:val="004A5318"/>
    <w:rsid w:val="004A53B2"/>
    <w:rsid w:val="004A56EA"/>
    <w:rsid w:val="004A5AF0"/>
    <w:rsid w:val="004A5C32"/>
    <w:rsid w:val="004A5F65"/>
    <w:rsid w:val="004A6086"/>
    <w:rsid w:val="004A613D"/>
    <w:rsid w:val="004A63AB"/>
    <w:rsid w:val="004A6B5D"/>
    <w:rsid w:val="004A6C16"/>
    <w:rsid w:val="004A6C24"/>
    <w:rsid w:val="004A728A"/>
    <w:rsid w:val="004A738C"/>
    <w:rsid w:val="004A7C9E"/>
    <w:rsid w:val="004A7CF6"/>
    <w:rsid w:val="004B0D6E"/>
    <w:rsid w:val="004B11A5"/>
    <w:rsid w:val="004B11CD"/>
    <w:rsid w:val="004B1285"/>
    <w:rsid w:val="004B16D2"/>
    <w:rsid w:val="004B17AA"/>
    <w:rsid w:val="004B18EF"/>
    <w:rsid w:val="004B1E6C"/>
    <w:rsid w:val="004B21AF"/>
    <w:rsid w:val="004B2A92"/>
    <w:rsid w:val="004B2FFA"/>
    <w:rsid w:val="004B3211"/>
    <w:rsid w:val="004B356A"/>
    <w:rsid w:val="004B356F"/>
    <w:rsid w:val="004B376F"/>
    <w:rsid w:val="004B3808"/>
    <w:rsid w:val="004B40BC"/>
    <w:rsid w:val="004B4187"/>
    <w:rsid w:val="004B420B"/>
    <w:rsid w:val="004B4934"/>
    <w:rsid w:val="004B4B28"/>
    <w:rsid w:val="004B5084"/>
    <w:rsid w:val="004B5241"/>
    <w:rsid w:val="004B62A2"/>
    <w:rsid w:val="004B62C7"/>
    <w:rsid w:val="004B62D9"/>
    <w:rsid w:val="004B646C"/>
    <w:rsid w:val="004B6626"/>
    <w:rsid w:val="004B697A"/>
    <w:rsid w:val="004B69C0"/>
    <w:rsid w:val="004B69E4"/>
    <w:rsid w:val="004B6C13"/>
    <w:rsid w:val="004B6E10"/>
    <w:rsid w:val="004B6F54"/>
    <w:rsid w:val="004B790E"/>
    <w:rsid w:val="004B7A9B"/>
    <w:rsid w:val="004B7D3F"/>
    <w:rsid w:val="004B7DFB"/>
    <w:rsid w:val="004B7F02"/>
    <w:rsid w:val="004C02E5"/>
    <w:rsid w:val="004C0819"/>
    <w:rsid w:val="004C089E"/>
    <w:rsid w:val="004C0E79"/>
    <w:rsid w:val="004C0F6F"/>
    <w:rsid w:val="004C10C9"/>
    <w:rsid w:val="004C1278"/>
    <w:rsid w:val="004C1326"/>
    <w:rsid w:val="004C1879"/>
    <w:rsid w:val="004C1F31"/>
    <w:rsid w:val="004C24D9"/>
    <w:rsid w:val="004C2659"/>
    <w:rsid w:val="004C2E30"/>
    <w:rsid w:val="004C2F06"/>
    <w:rsid w:val="004C3088"/>
    <w:rsid w:val="004C3442"/>
    <w:rsid w:val="004C38E8"/>
    <w:rsid w:val="004C3A8A"/>
    <w:rsid w:val="004C3FA9"/>
    <w:rsid w:val="004C3FCB"/>
    <w:rsid w:val="004C401E"/>
    <w:rsid w:val="004C45EE"/>
    <w:rsid w:val="004C47AD"/>
    <w:rsid w:val="004C5059"/>
    <w:rsid w:val="004C514C"/>
    <w:rsid w:val="004C5CC2"/>
    <w:rsid w:val="004C5E42"/>
    <w:rsid w:val="004C6021"/>
    <w:rsid w:val="004C67AB"/>
    <w:rsid w:val="004C68F2"/>
    <w:rsid w:val="004C6C6F"/>
    <w:rsid w:val="004C6FDD"/>
    <w:rsid w:val="004C71C0"/>
    <w:rsid w:val="004C76A8"/>
    <w:rsid w:val="004D0121"/>
    <w:rsid w:val="004D0181"/>
    <w:rsid w:val="004D03C2"/>
    <w:rsid w:val="004D0A0E"/>
    <w:rsid w:val="004D0D26"/>
    <w:rsid w:val="004D0E68"/>
    <w:rsid w:val="004D0EA8"/>
    <w:rsid w:val="004D1209"/>
    <w:rsid w:val="004D15E0"/>
    <w:rsid w:val="004D162E"/>
    <w:rsid w:val="004D2105"/>
    <w:rsid w:val="004D277B"/>
    <w:rsid w:val="004D2863"/>
    <w:rsid w:val="004D3A81"/>
    <w:rsid w:val="004D3C81"/>
    <w:rsid w:val="004D43EA"/>
    <w:rsid w:val="004D4917"/>
    <w:rsid w:val="004D5049"/>
    <w:rsid w:val="004D57AB"/>
    <w:rsid w:val="004D58E0"/>
    <w:rsid w:val="004D5C4C"/>
    <w:rsid w:val="004D5E61"/>
    <w:rsid w:val="004D61D1"/>
    <w:rsid w:val="004D67E5"/>
    <w:rsid w:val="004D68E7"/>
    <w:rsid w:val="004D6C68"/>
    <w:rsid w:val="004D7298"/>
    <w:rsid w:val="004E032D"/>
    <w:rsid w:val="004E1555"/>
    <w:rsid w:val="004E167E"/>
    <w:rsid w:val="004E1822"/>
    <w:rsid w:val="004E1B04"/>
    <w:rsid w:val="004E1BF1"/>
    <w:rsid w:val="004E1D17"/>
    <w:rsid w:val="004E1EC9"/>
    <w:rsid w:val="004E235E"/>
    <w:rsid w:val="004E2697"/>
    <w:rsid w:val="004E327D"/>
    <w:rsid w:val="004E367C"/>
    <w:rsid w:val="004E3AF6"/>
    <w:rsid w:val="004E3C72"/>
    <w:rsid w:val="004E3C7D"/>
    <w:rsid w:val="004E3D2F"/>
    <w:rsid w:val="004E419D"/>
    <w:rsid w:val="004E4C31"/>
    <w:rsid w:val="004E4E6F"/>
    <w:rsid w:val="004E5195"/>
    <w:rsid w:val="004E5887"/>
    <w:rsid w:val="004E5BC6"/>
    <w:rsid w:val="004E5CD2"/>
    <w:rsid w:val="004E643F"/>
    <w:rsid w:val="004E6739"/>
    <w:rsid w:val="004E6C7B"/>
    <w:rsid w:val="004E6E70"/>
    <w:rsid w:val="004E72D0"/>
    <w:rsid w:val="004E76DF"/>
    <w:rsid w:val="004E78CB"/>
    <w:rsid w:val="004F0211"/>
    <w:rsid w:val="004F0485"/>
    <w:rsid w:val="004F0509"/>
    <w:rsid w:val="004F0C48"/>
    <w:rsid w:val="004F12FC"/>
    <w:rsid w:val="004F159E"/>
    <w:rsid w:val="004F1954"/>
    <w:rsid w:val="004F1F86"/>
    <w:rsid w:val="004F2DD5"/>
    <w:rsid w:val="004F32AA"/>
    <w:rsid w:val="004F3CD8"/>
    <w:rsid w:val="004F4024"/>
    <w:rsid w:val="004F4112"/>
    <w:rsid w:val="004F414F"/>
    <w:rsid w:val="004F421F"/>
    <w:rsid w:val="004F5379"/>
    <w:rsid w:val="004F53CD"/>
    <w:rsid w:val="004F54CF"/>
    <w:rsid w:val="004F5545"/>
    <w:rsid w:val="004F5911"/>
    <w:rsid w:val="004F5B9E"/>
    <w:rsid w:val="004F5C95"/>
    <w:rsid w:val="004F5D80"/>
    <w:rsid w:val="004F5E64"/>
    <w:rsid w:val="004F61B0"/>
    <w:rsid w:val="004F6505"/>
    <w:rsid w:val="004F652C"/>
    <w:rsid w:val="004F67CC"/>
    <w:rsid w:val="004F6A3D"/>
    <w:rsid w:val="004F6D97"/>
    <w:rsid w:val="004F6EE6"/>
    <w:rsid w:val="004F71FC"/>
    <w:rsid w:val="004F77AB"/>
    <w:rsid w:val="004F7A11"/>
    <w:rsid w:val="004F7EC0"/>
    <w:rsid w:val="005000FD"/>
    <w:rsid w:val="005004E8"/>
    <w:rsid w:val="00500573"/>
    <w:rsid w:val="005005E6"/>
    <w:rsid w:val="00500765"/>
    <w:rsid w:val="00500A93"/>
    <w:rsid w:val="00500B57"/>
    <w:rsid w:val="00500E41"/>
    <w:rsid w:val="00501B4B"/>
    <w:rsid w:val="00501DAB"/>
    <w:rsid w:val="00501E8D"/>
    <w:rsid w:val="00502100"/>
    <w:rsid w:val="005028D6"/>
    <w:rsid w:val="00502C45"/>
    <w:rsid w:val="005032BE"/>
    <w:rsid w:val="00503987"/>
    <w:rsid w:val="00503E04"/>
    <w:rsid w:val="005040A3"/>
    <w:rsid w:val="0050420C"/>
    <w:rsid w:val="005044FE"/>
    <w:rsid w:val="00504502"/>
    <w:rsid w:val="00504BBA"/>
    <w:rsid w:val="00504C02"/>
    <w:rsid w:val="00505343"/>
    <w:rsid w:val="005054B2"/>
    <w:rsid w:val="005066C4"/>
    <w:rsid w:val="0050678C"/>
    <w:rsid w:val="00506DB5"/>
    <w:rsid w:val="0050702C"/>
    <w:rsid w:val="005071D8"/>
    <w:rsid w:val="005073B7"/>
    <w:rsid w:val="00507657"/>
    <w:rsid w:val="00507865"/>
    <w:rsid w:val="00507B24"/>
    <w:rsid w:val="00507F72"/>
    <w:rsid w:val="00510007"/>
    <w:rsid w:val="0051003A"/>
    <w:rsid w:val="0051053E"/>
    <w:rsid w:val="005105C2"/>
    <w:rsid w:val="005109A9"/>
    <w:rsid w:val="00510AD3"/>
    <w:rsid w:val="00510C96"/>
    <w:rsid w:val="005112B9"/>
    <w:rsid w:val="005114B0"/>
    <w:rsid w:val="005116AB"/>
    <w:rsid w:val="0051260B"/>
    <w:rsid w:val="005127FE"/>
    <w:rsid w:val="0051318D"/>
    <w:rsid w:val="0051322A"/>
    <w:rsid w:val="005135A9"/>
    <w:rsid w:val="00513CC2"/>
    <w:rsid w:val="00513DAC"/>
    <w:rsid w:val="00514D65"/>
    <w:rsid w:val="00514FEA"/>
    <w:rsid w:val="0051541F"/>
    <w:rsid w:val="0051550E"/>
    <w:rsid w:val="0051587C"/>
    <w:rsid w:val="005158BE"/>
    <w:rsid w:val="00515916"/>
    <w:rsid w:val="00515F21"/>
    <w:rsid w:val="00516093"/>
    <w:rsid w:val="0051625A"/>
    <w:rsid w:val="00516A9C"/>
    <w:rsid w:val="005173CA"/>
    <w:rsid w:val="005178AC"/>
    <w:rsid w:val="00517CDC"/>
    <w:rsid w:val="00520272"/>
    <w:rsid w:val="00520398"/>
    <w:rsid w:val="00520571"/>
    <w:rsid w:val="00520794"/>
    <w:rsid w:val="00520995"/>
    <w:rsid w:val="00520C56"/>
    <w:rsid w:val="00521113"/>
    <w:rsid w:val="0052125A"/>
    <w:rsid w:val="0052136D"/>
    <w:rsid w:val="00521593"/>
    <w:rsid w:val="005216D9"/>
    <w:rsid w:val="00522346"/>
    <w:rsid w:val="00522469"/>
    <w:rsid w:val="0052252F"/>
    <w:rsid w:val="005229F8"/>
    <w:rsid w:val="00523617"/>
    <w:rsid w:val="00523918"/>
    <w:rsid w:val="00523AB7"/>
    <w:rsid w:val="00523DEB"/>
    <w:rsid w:val="00523F80"/>
    <w:rsid w:val="00524002"/>
    <w:rsid w:val="005242C0"/>
    <w:rsid w:val="005244B9"/>
    <w:rsid w:val="00524688"/>
    <w:rsid w:val="00524A33"/>
    <w:rsid w:val="00524C78"/>
    <w:rsid w:val="0052517D"/>
    <w:rsid w:val="00525701"/>
    <w:rsid w:val="00525D11"/>
    <w:rsid w:val="00525DAE"/>
    <w:rsid w:val="00525E32"/>
    <w:rsid w:val="00526158"/>
    <w:rsid w:val="005262A1"/>
    <w:rsid w:val="0052669B"/>
    <w:rsid w:val="005267CB"/>
    <w:rsid w:val="005268DB"/>
    <w:rsid w:val="00526AE3"/>
    <w:rsid w:val="00526B52"/>
    <w:rsid w:val="005272D1"/>
    <w:rsid w:val="005272E9"/>
    <w:rsid w:val="00527BC0"/>
    <w:rsid w:val="00527F98"/>
    <w:rsid w:val="00530083"/>
    <w:rsid w:val="00530371"/>
    <w:rsid w:val="00530BFD"/>
    <w:rsid w:val="0053137C"/>
    <w:rsid w:val="005316EA"/>
    <w:rsid w:val="00531D1E"/>
    <w:rsid w:val="005322E2"/>
    <w:rsid w:val="005324D6"/>
    <w:rsid w:val="00532575"/>
    <w:rsid w:val="005328E5"/>
    <w:rsid w:val="00533304"/>
    <w:rsid w:val="00533437"/>
    <w:rsid w:val="00533471"/>
    <w:rsid w:val="00533964"/>
    <w:rsid w:val="00533B59"/>
    <w:rsid w:val="005348B0"/>
    <w:rsid w:val="005348F0"/>
    <w:rsid w:val="00534B0A"/>
    <w:rsid w:val="00534B85"/>
    <w:rsid w:val="00535286"/>
    <w:rsid w:val="005352BB"/>
    <w:rsid w:val="00535746"/>
    <w:rsid w:val="00535927"/>
    <w:rsid w:val="00535C9B"/>
    <w:rsid w:val="005368D9"/>
    <w:rsid w:val="00536993"/>
    <w:rsid w:val="0053794A"/>
    <w:rsid w:val="00537A78"/>
    <w:rsid w:val="00537C86"/>
    <w:rsid w:val="005400F8"/>
    <w:rsid w:val="0054052C"/>
    <w:rsid w:val="0054058A"/>
    <w:rsid w:val="00540691"/>
    <w:rsid w:val="0054071E"/>
    <w:rsid w:val="0054078F"/>
    <w:rsid w:val="005408E9"/>
    <w:rsid w:val="00540A43"/>
    <w:rsid w:val="00540C1F"/>
    <w:rsid w:val="0054122D"/>
    <w:rsid w:val="0054143C"/>
    <w:rsid w:val="005416B1"/>
    <w:rsid w:val="00541BA2"/>
    <w:rsid w:val="0054220F"/>
    <w:rsid w:val="0054252F"/>
    <w:rsid w:val="00542864"/>
    <w:rsid w:val="00542B48"/>
    <w:rsid w:val="00543150"/>
    <w:rsid w:val="005432B8"/>
    <w:rsid w:val="005434A3"/>
    <w:rsid w:val="00543507"/>
    <w:rsid w:val="005439E1"/>
    <w:rsid w:val="00543BBF"/>
    <w:rsid w:val="00544FEB"/>
    <w:rsid w:val="00545966"/>
    <w:rsid w:val="00545B96"/>
    <w:rsid w:val="00545BA0"/>
    <w:rsid w:val="005461DB"/>
    <w:rsid w:val="0054631E"/>
    <w:rsid w:val="0054644B"/>
    <w:rsid w:val="00546456"/>
    <w:rsid w:val="005468C4"/>
    <w:rsid w:val="00546997"/>
    <w:rsid w:val="00546AEA"/>
    <w:rsid w:val="00546EBF"/>
    <w:rsid w:val="0054717F"/>
    <w:rsid w:val="005472B8"/>
    <w:rsid w:val="00547530"/>
    <w:rsid w:val="00547680"/>
    <w:rsid w:val="00547744"/>
    <w:rsid w:val="00547AB1"/>
    <w:rsid w:val="00550361"/>
    <w:rsid w:val="00550542"/>
    <w:rsid w:val="00550871"/>
    <w:rsid w:val="00550DA0"/>
    <w:rsid w:val="00550E0C"/>
    <w:rsid w:val="00550F21"/>
    <w:rsid w:val="00551337"/>
    <w:rsid w:val="005514BD"/>
    <w:rsid w:val="00551AC4"/>
    <w:rsid w:val="005521BF"/>
    <w:rsid w:val="0055233B"/>
    <w:rsid w:val="005525DA"/>
    <w:rsid w:val="00552787"/>
    <w:rsid w:val="00552E23"/>
    <w:rsid w:val="00552FEE"/>
    <w:rsid w:val="005533F6"/>
    <w:rsid w:val="0055394E"/>
    <w:rsid w:val="005539EE"/>
    <w:rsid w:val="00553A7D"/>
    <w:rsid w:val="00553D57"/>
    <w:rsid w:val="0055413A"/>
    <w:rsid w:val="00554828"/>
    <w:rsid w:val="00555159"/>
    <w:rsid w:val="00555178"/>
    <w:rsid w:val="0055563A"/>
    <w:rsid w:val="005558E2"/>
    <w:rsid w:val="005558E4"/>
    <w:rsid w:val="00555944"/>
    <w:rsid w:val="00555D16"/>
    <w:rsid w:val="00555E48"/>
    <w:rsid w:val="005561CF"/>
    <w:rsid w:val="00556404"/>
    <w:rsid w:val="0055645B"/>
    <w:rsid w:val="005564E8"/>
    <w:rsid w:val="005566D5"/>
    <w:rsid w:val="0055686C"/>
    <w:rsid w:val="0055693C"/>
    <w:rsid w:val="00556F9B"/>
    <w:rsid w:val="00557014"/>
    <w:rsid w:val="00557248"/>
    <w:rsid w:val="00557DDB"/>
    <w:rsid w:val="00557FC9"/>
    <w:rsid w:val="00560390"/>
    <w:rsid w:val="0056069C"/>
    <w:rsid w:val="00560D1F"/>
    <w:rsid w:val="00560E96"/>
    <w:rsid w:val="0056159E"/>
    <w:rsid w:val="00561699"/>
    <w:rsid w:val="005617B3"/>
    <w:rsid w:val="0056255A"/>
    <w:rsid w:val="005629D5"/>
    <w:rsid w:val="00562D35"/>
    <w:rsid w:val="00562E50"/>
    <w:rsid w:val="00562EA9"/>
    <w:rsid w:val="005634E6"/>
    <w:rsid w:val="005637CF"/>
    <w:rsid w:val="005638F8"/>
    <w:rsid w:val="0056396F"/>
    <w:rsid w:val="005647A2"/>
    <w:rsid w:val="00564B87"/>
    <w:rsid w:val="00565011"/>
    <w:rsid w:val="00565257"/>
    <w:rsid w:val="005657C7"/>
    <w:rsid w:val="00565821"/>
    <w:rsid w:val="005662BE"/>
    <w:rsid w:val="0056643C"/>
    <w:rsid w:val="00566512"/>
    <w:rsid w:val="00566C8F"/>
    <w:rsid w:val="00566FA5"/>
    <w:rsid w:val="00567283"/>
    <w:rsid w:val="005674F8"/>
    <w:rsid w:val="005675C3"/>
    <w:rsid w:val="005677DA"/>
    <w:rsid w:val="005678EC"/>
    <w:rsid w:val="00567A9A"/>
    <w:rsid w:val="00570226"/>
    <w:rsid w:val="00570CD0"/>
    <w:rsid w:val="0057106A"/>
    <w:rsid w:val="0057143E"/>
    <w:rsid w:val="0057172B"/>
    <w:rsid w:val="00571B70"/>
    <w:rsid w:val="00571D58"/>
    <w:rsid w:val="00571EC9"/>
    <w:rsid w:val="00571F97"/>
    <w:rsid w:val="00572623"/>
    <w:rsid w:val="005729C3"/>
    <w:rsid w:val="005731EC"/>
    <w:rsid w:val="00573690"/>
    <w:rsid w:val="00574BAC"/>
    <w:rsid w:val="00574C4F"/>
    <w:rsid w:val="00574D0E"/>
    <w:rsid w:val="005757EE"/>
    <w:rsid w:val="00576735"/>
    <w:rsid w:val="00576D37"/>
    <w:rsid w:val="005773AC"/>
    <w:rsid w:val="0057788F"/>
    <w:rsid w:val="005779DF"/>
    <w:rsid w:val="00577AF5"/>
    <w:rsid w:val="00577C79"/>
    <w:rsid w:val="00580032"/>
    <w:rsid w:val="005807C6"/>
    <w:rsid w:val="00580ADD"/>
    <w:rsid w:val="00581668"/>
    <w:rsid w:val="00581D60"/>
    <w:rsid w:val="00582317"/>
    <w:rsid w:val="0058247D"/>
    <w:rsid w:val="00582A98"/>
    <w:rsid w:val="00582BA5"/>
    <w:rsid w:val="00583578"/>
    <w:rsid w:val="0058359A"/>
    <w:rsid w:val="005837F7"/>
    <w:rsid w:val="0058398F"/>
    <w:rsid w:val="0058448A"/>
    <w:rsid w:val="005846DB"/>
    <w:rsid w:val="00584DCA"/>
    <w:rsid w:val="00585080"/>
    <w:rsid w:val="005852CC"/>
    <w:rsid w:val="00585676"/>
    <w:rsid w:val="00586262"/>
    <w:rsid w:val="005864B0"/>
    <w:rsid w:val="005864F2"/>
    <w:rsid w:val="00586553"/>
    <w:rsid w:val="005865CE"/>
    <w:rsid w:val="0058667A"/>
    <w:rsid w:val="00587279"/>
    <w:rsid w:val="005875D0"/>
    <w:rsid w:val="00587C26"/>
    <w:rsid w:val="00587F0D"/>
    <w:rsid w:val="005902CD"/>
    <w:rsid w:val="00590545"/>
    <w:rsid w:val="0059084D"/>
    <w:rsid w:val="00590B48"/>
    <w:rsid w:val="00590EB7"/>
    <w:rsid w:val="00590EEC"/>
    <w:rsid w:val="005910B2"/>
    <w:rsid w:val="005915A1"/>
    <w:rsid w:val="00591ADC"/>
    <w:rsid w:val="00591BFC"/>
    <w:rsid w:val="00592279"/>
    <w:rsid w:val="0059292A"/>
    <w:rsid w:val="00592BA3"/>
    <w:rsid w:val="00592D0C"/>
    <w:rsid w:val="00592D86"/>
    <w:rsid w:val="00592E70"/>
    <w:rsid w:val="005931A7"/>
    <w:rsid w:val="005932F4"/>
    <w:rsid w:val="005935AC"/>
    <w:rsid w:val="0059476B"/>
    <w:rsid w:val="00594A1F"/>
    <w:rsid w:val="005959E2"/>
    <w:rsid w:val="00595E8F"/>
    <w:rsid w:val="005965D5"/>
    <w:rsid w:val="00596F96"/>
    <w:rsid w:val="005971BF"/>
    <w:rsid w:val="00597BBC"/>
    <w:rsid w:val="00597C55"/>
    <w:rsid w:val="00597F90"/>
    <w:rsid w:val="005A023A"/>
    <w:rsid w:val="005A04C2"/>
    <w:rsid w:val="005A06C9"/>
    <w:rsid w:val="005A0A1A"/>
    <w:rsid w:val="005A0DC5"/>
    <w:rsid w:val="005A15BC"/>
    <w:rsid w:val="005A15ED"/>
    <w:rsid w:val="005A25CB"/>
    <w:rsid w:val="005A2CAB"/>
    <w:rsid w:val="005A3171"/>
    <w:rsid w:val="005A3A70"/>
    <w:rsid w:val="005A42B9"/>
    <w:rsid w:val="005A4340"/>
    <w:rsid w:val="005A453D"/>
    <w:rsid w:val="005A46D8"/>
    <w:rsid w:val="005A486C"/>
    <w:rsid w:val="005A4997"/>
    <w:rsid w:val="005A4D93"/>
    <w:rsid w:val="005A5090"/>
    <w:rsid w:val="005A65F5"/>
    <w:rsid w:val="005A6772"/>
    <w:rsid w:val="005A6D98"/>
    <w:rsid w:val="005A6F37"/>
    <w:rsid w:val="005A740F"/>
    <w:rsid w:val="005A75ED"/>
    <w:rsid w:val="005A7BF4"/>
    <w:rsid w:val="005B03FF"/>
    <w:rsid w:val="005B04DB"/>
    <w:rsid w:val="005B0533"/>
    <w:rsid w:val="005B0A15"/>
    <w:rsid w:val="005B0B13"/>
    <w:rsid w:val="005B1704"/>
    <w:rsid w:val="005B1AA8"/>
    <w:rsid w:val="005B1DB1"/>
    <w:rsid w:val="005B2229"/>
    <w:rsid w:val="005B2A73"/>
    <w:rsid w:val="005B2DF7"/>
    <w:rsid w:val="005B2DFA"/>
    <w:rsid w:val="005B303E"/>
    <w:rsid w:val="005B32C6"/>
    <w:rsid w:val="005B3A10"/>
    <w:rsid w:val="005B43AE"/>
    <w:rsid w:val="005B4B0F"/>
    <w:rsid w:val="005B4C82"/>
    <w:rsid w:val="005B4CD5"/>
    <w:rsid w:val="005B4DA3"/>
    <w:rsid w:val="005B4E17"/>
    <w:rsid w:val="005B5002"/>
    <w:rsid w:val="005B5313"/>
    <w:rsid w:val="005B541A"/>
    <w:rsid w:val="005B5928"/>
    <w:rsid w:val="005B5CF3"/>
    <w:rsid w:val="005B5F14"/>
    <w:rsid w:val="005B625F"/>
    <w:rsid w:val="005B64C0"/>
    <w:rsid w:val="005B6F35"/>
    <w:rsid w:val="005B74CB"/>
    <w:rsid w:val="005B74F1"/>
    <w:rsid w:val="005B7850"/>
    <w:rsid w:val="005B7C18"/>
    <w:rsid w:val="005C0167"/>
    <w:rsid w:val="005C04B8"/>
    <w:rsid w:val="005C0A89"/>
    <w:rsid w:val="005C0C94"/>
    <w:rsid w:val="005C11B2"/>
    <w:rsid w:val="005C1495"/>
    <w:rsid w:val="005C1627"/>
    <w:rsid w:val="005C18C4"/>
    <w:rsid w:val="005C1D6B"/>
    <w:rsid w:val="005C1EBD"/>
    <w:rsid w:val="005C2004"/>
    <w:rsid w:val="005C3795"/>
    <w:rsid w:val="005C3DCF"/>
    <w:rsid w:val="005C3F66"/>
    <w:rsid w:val="005C4021"/>
    <w:rsid w:val="005C40E2"/>
    <w:rsid w:val="005C4D8D"/>
    <w:rsid w:val="005C4DDF"/>
    <w:rsid w:val="005C517E"/>
    <w:rsid w:val="005C5767"/>
    <w:rsid w:val="005C5AF4"/>
    <w:rsid w:val="005C5B1E"/>
    <w:rsid w:val="005C5F19"/>
    <w:rsid w:val="005C6017"/>
    <w:rsid w:val="005C61F7"/>
    <w:rsid w:val="005C6615"/>
    <w:rsid w:val="005C6732"/>
    <w:rsid w:val="005C6DFD"/>
    <w:rsid w:val="005C6F05"/>
    <w:rsid w:val="005C7074"/>
    <w:rsid w:val="005C7450"/>
    <w:rsid w:val="005C750A"/>
    <w:rsid w:val="005C7755"/>
    <w:rsid w:val="005C77E7"/>
    <w:rsid w:val="005C7C82"/>
    <w:rsid w:val="005D0615"/>
    <w:rsid w:val="005D0BDF"/>
    <w:rsid w:val="005D0C35"/>
    <w:rsid w:val="005D0D59"/>
    <w:rsid w:val="005D17F6"/>
    <w:rsid w:val="005D1BD3"/>
    <w:rsid w:val="005D295B"/>
    <w:rsid w:val="005D29D3"/>
    <w:rsid w:val="005D2BD5"/>
    <w:rsid w:val="005D2BEA"/>
    <w:rsid w:val="005D2EF3"/>
    <w:rsid w:val="005D2FB0"/>
    <w:rsid w:val="005D32C5"/>
    <w:rsid w:val="005D36B2"/>
    <w:rsid w:val="005D38A2"/>
    <w:rsid w:val="005D3C76"/>
    <w:rsid w:val="005D3F8D"/>
    <w:rsid w:val="005D4F22"/>
    <w:rsid w:val="005D4FE4"/>
    <w:rsid w:val="005D5940"/>
    <w:rsid w:val="005D6163"/>
    <w:rsid w:val="005D6436"/>
    <w:rsid w:val="005D64D1"/>
    <w:rsid w:val="005D6876"/>
    <w:rsid w:val="005D6C92"/>
    <w:rsid w:val="005D73AB"/>
    <w:rsid w:val="005D7849"/>
    <w:rsid w:val="005D785B"/>
    <w:rsid w:val="005D78F6"/>
    <w:rsid w:val="005D7E1D"/>
    <w:rsid w:val="005E0672"/>
    <w:rsid w:val="005E084E"/>
    <w:rsid w:val="005E0E54"/>
    <w:rsid w:val="005E14D2"/>
    <w:rsid w:val="005E1C76"/>
    <w:rsid w:val="005E1FAB"/>
    <w:rsid w:val="005E209F"/>
    <w:rsid w:val="005E20DB"/>
    <w:rsid w:val="005E2A76"/>
    <w:rsid w:val="005E3395"/>
    <w:rsid w:val="005E3464"/>
    <w:rsid w:val="005E3921"/>
    <w:rsid w:val="005E4329"/>
    <w:rsid w:val="005E51A8"/>
    <w:rsid w:val="005E53CE"/>
    <w:rsid w:val="005E5D76"/>
    <w:rsid w:val="005E5DEB"/>
    <w:rsid w:val="005E6350"/>
    <w:rsid w:val="005E6784"/>
    <w:rsid w:val="005E6806"/>
    <w:rsid w:val="005E6B5F"/>
    <w:rsid w:val="005E7014"/>
    <w:rsid w:val="005E71A6"/>
    <w:rsid w:val="005E7424"/>
    <w:rsid w:val="005E7A72"/>
    <w:rsid w:val="005E7D2A"/>
    <w:rsid w:val="005E7EB5"/>
    <w:rsid w:val="005F000F"/>
    <w:rsid w:val="005F070B"/>
    <w:rsid w:val="005F0B43"/>
    <w:rsid w:val="005F1562"/>
    <w:rsid w:val="005F1792"/>
    <w:rsid w:val="005F1E49"/>
    <w:rsid w:val="005F28E4"/>
    <w:rsid w:val="005F31E6"/>
    <w:rsid w:val="005F32F7"/>
    <w:rsid w:val="005F33E0"/>
    <w:rsid w:val="005F37D5"/>
    <w:rsid w:val="005F3F5A"/>
    <w:rsid w:val="005F3FDE"/>
    <w:rsid w:val="005F440B"/>
    <w:rsid w:val="005F483D"/>
    <w:rsid w:val="005F4F5F"/>
    <w:rsid w:val="005F511D"/>
    <w:rsid w:val="005F52F9"/>
    <w:rsid w:val="005F5714"/>
    <w:rsid w:val="005F58B8"/>
    <w:rsid w:val="005F5965"/>
    <w:rsid w:val="005F65E7"/>
    <w:rsid w:val="005F6784"/>
    <w:rsid w:val="005F691A"/>
    <w:rsid w:val="005F7187"/>
    <w:rsid w:val="005F7242"/>
    <w:rsid w:val="005F7462"/>
    <w:rsid w:val="005F7ADB"/>
    <w:rsid w:val="005F7AF0"/>
    <w:rsid w:val="005F7DF1"/>
    <w:rsid w:val="005F7EC8"/>
    <w:rsid w:val="00600237"/>
    <w:rsid w:val="0060039B"/>
    <w:rsid w:val="00600909"/>
    <w:rsid w:val="00600D8C"/>
    <w:rsid w:val="00600E9E"/>
    <w:rsid w:val="006011CC"/>
    <w:rsid w:val="00601277"/>
    <w:rsid w:val="00601331"/>
    <w:rsid w:val="00601D54"/>
    <w:rsid w:val="00601D7E"/>
    <w:rsid w:val="00601EC0"/>
    <w:rsid w:val="00601F4D"/>
    <w:rsid w:val="00602414"/>
    <w:rsid w:val="006024C4"/>
    <w:rsid w:val="006026EF"/>
    <w:rsid w:val="0060291E"/>
    <w:rsid w:val="00602D51"/>
    <w:rsid w:val="00603025"/>
    <w:rsid w:val="0060310E"/>
    <w:rsid w:val="00603878"/>
    <w:rsid w:val="00604329"/>
    <w:rsid w:val="00604376"/>
    <w:rsid w:val="0060444E"/>
    <w:rsid w:val="0060467F"/>
    <w:rsid w:val="0060472E"/>
    <w:rsid w:val="00604B33"/>
    <w:rsid w:val="00604E00"/>
    <w:rsid w:val="0060541B"/>
    <w:rsid w:val="00605E7B"/>
    <w:rsid w:val="00606092"/>
    <w:rsid w:val="00606811"/>
    <w:rsid w:val="006069D8"/>
    <w:rsid w:val="0060701F"/>
    <w:rsid w:val="006071B9"/>
    <w:rsid w:val="00607403"/>
    <w:rsid w:val="00607476"/>
    <w:rsid w:val="006075F0"/>
    <w:rsid w:val="00610364"/>
    <w:rsid w:val="006106BB"/>
    <w:rsid w:val="006115BB"/>
    <w:rsid w:val="00612456"/>
    <w:rsid w:val="00613216"/>
    <w:rsid w:val="006132D9"/>
    <w:rsid w:val="006137E3"/>
    <w:rsid w:val="00613DD3"/>
    <w:rsid w:val="00614547"/>
    <w:rsid w:val="00614BE4"/>
    <w:rsid w:val="006157BA"/>
    <w:rsid w:val="00615AC2"/>
    <w:rsid w:val="00615C90"/>
    <w:rsid w:val="00616574"/>
    <w:rsid w:val="00616659"/>
    <w:rsid w:val="006168BE"/>
    <w:rsid w:val="00616921"/>
    <w:rsid w:val="006173B7"/>
    <w:rsid w:val="00617459"/>
    <w:rsid w:val="00617958"/>
    <w:rsid w:val="00617A6E"/>
    <w:rsid w:val="00617FD7"/>
    <w:rsid w:val="00620176"/>
    <w:rsid w:val="00620243"/>
    <w:rsid w:val="00620495"/>
    <w:rsid w:val="00620A04"/>
    <w:rsid w:val="00620B11"/>
    <w:rsid w:val="00620DD9"/>
    <w:rsid w:val="00620E85"/>
    <w:rsid w:val="006214FC"/>
    <w:rsid w:val="006217B5"/>
    <w:rsid w:val="006218AB"/>
    <w:rsid w:val="00621EE0"/>
    <w:rsid w:val="006222DB"/>
    <w:rsid w:val="00622407"/>
    <w:rsid w:val="00622A1C"/>
    <w:rsid w:val="00623666"/>
    <w:rsid w:val="0062379A"/>
    <w:rsid w:val="00623827"/>
    <w:rsid w:val="006239B7"/>
    <w:rsid w:val="006239D1"/>
    <w:rsid w:val="00623C2F"/>
    <w:rsid w:val="00624022"/>
    <w:rsid w:val="006242D3"/>
    <w:rsid w:val="00624595"/>
    <w:rsid w:val="00624C4F"/>
    <w:rsid w:val="00625684"/>
    <w:rsid w:val="00625C0B"/>
    <w:rsid w:val="00626783"/>
    <w:rsid w:val="00626B31"/>
    <w:rsid w:val="00626F31"/>
    <w:rsid w:val="00627566"/>
    <w:rsid w:val="00627612"/>
    <w:rsid w:val="00627689"/>
    <w:rsid w:val="00627859"/>
    <w:rsid w:val="00630BFF"/>
    <w:rsid w:val="00630E2F"/>
    <w:rsid w:val="006317F1"/>
    <w:rsid w:val="0063182D"/>
    <w:rsid w:val="006319E1"/>
    <w:rsid w:val="00631E77"/>
    <w:rsid w:val="006320FB"/>
    <w:rsid w:val="00632233"/>
    <w:rsid w:val="00632404"/>
    <w:rsid w:val="00632501"/>
    <w:rsid w:val="00632879"/>
    <w:rsid w:val="00632962"/>
    <w:rsid w:val="006338C7"/>
    <w:rsid w:val="006339ED"/>
    <w:rsid w:val="006342FC"/>
    <w:rsid w:val="00634416"/>
    <w:rsid w:val="00634AFB"/>
    <w:rsid w:val="006350C9"/>
    <w:rsid w:val="006353B2"/>
    <w:rsid w:val="006354A0"/>
    <w:rsid w:val="0063560D"/>
    <w:rsid w:val="00635975"/>
    <w:rsid w:val="00635B53"/>
    <w:rsid w:val="00635C63"/>
    <w:rsid w:val="00635CCE"/>
    <w:rsid w:val="006361A0"/>
    <w:rsid w:val="006361DF"/>
    <w:rsid w:val="0063698B"/>
    <w:rsid w:val="00636D05"/>
    <w:rsid w:val="00636D50"/>
    <w:rsid w:val="00636F0C"/>
    <w:rsid w:val="00637541"/>
    <w:rsid w:val="00637616"/>
    <w:rsid w:val="00637950"/>
    <w:rsid w:val="00637A80"/>
    <w:rsid w:val="0064000D"/>
    <w:rsid w:val="006402CF"/>
    <w:rsid w:val="00640324"/>
    <w:rsid w:val="00640C87"/>
    <w:rsid w:val="006415E5"/>
    <w:rsid w:val="006416FD"/>
    <w:rsid w:val="00641896"/>
    <w:rsid w:val="0064250F"/>
    <w:rsid w:val="006426F4"/>
    <w:rsid w:val="00642B5B"/>
    <w:rsid w:val="00643609"/>
    <w:rsid w:val="00643BCE"/>
    <w:rsid w:val="00643D4A"/>
    <w:rsid w:val="00644210"/>
    <w:rsid w:val="00644DAE"/>
    <w:rsid w:val="00645067"/>
    <w:rsid w:val="00645299"/>
    <w:rsid w:val="00645963"/>
    <w:rsid w:val="00645BE3"/>
    <w:rsid w:val="006468CE"/>
    <w:rsid w:val="00646C06"/>
    <w:rsid w:val="00646CE0"/>
    <w:rsid w:val="00647856"/>
    <w:rsid w:val="00647F4D"/>
    <w:rsid w:val="0065025C"/>
    <w:rsid w:val="00650A79"/>
    <w:rsid w:val="00650D6D"/>
    <w:rsid w:val="006511CA"/>
    <w:rsid w:val="006514B4"/>
    <w:rsid w:val="00651A06"/>
    <w:rsid w:val="00651F70"/>
    <w:rsid w:val="00652CE0"/>
    <w:rsid w:val="00652DFF"/>
    <w:rsid w:val="00652F26"/>
    <w:rsid w:val="00653A7A"/>
    <w:rsid w:val="00653F4C"/>
    <w:rsid w:val="00654F16"/>
    <w:rsid w:val="0065577B"/>
    <w:rsid w:val="00655B7E"/>
    <w:rsid w:val="00655EC8"/>
    <w:rsid w:val="006563BB"/>
    <w:rsid w:val="00656717"/>
    <w:rsid w:val="006569FD"/>
    <w:rsid w:val="00656B8A"/>
    <w:rsid w:val="00656C6C"/>
    <w:rsid w:val="00656D52"/>
    <w:rsid w:val="00656F45"/>
    <w:rsid w:val="00656FE7"/>
    <w:rsid w:val="0065727D"/>
    <w:rsid w:val="00657974"/>
    <w:rsid w:val="00660099"/>
    <w:rsid w:val="0066025D"/>
    <w:rsid w:val="006607FA"/>
    <w:rsid w:val="00660901"/>
    <w:rsid w:val="00660FEC"/>
    <w:rsid w:val="0066128F"/>
    <w:rsid w:val="006618BC"/>
    <w:rsid w:val="00661F57"/>
    <w:rsid w:val="0066206F"/>
    <w:rsid w:val="00662611"/>
    <w:rsid w:val="00662662"/>
    <w:rsid w:val="0066288C"/>
    <w:rsid w:val="00663ADC"/>
    <w:rsid w:val="00663DCC"/>
    <w:rsid w:val="0066423A"/>
    <w:rsid w:val="00664355"/>
    <w:rsid w:val="006648A8"/>
    <w:rsid w:val="00664C26"/>
    <w:rsid w:val="00664E13"/>
    <w:rsid w:val="00664EBE"/>
    <w:rsid w:val="00665001"/>
    <w:rsid w:val="0066508A"/>
    <w:rsid w:val="006651C0"/>
    <w:rsid w:val="00665A89"/>
    <w:rsid w:val="00665DDD"/>
    <w:rsid w:val="00665E16"/>
    <w:rsid w:val="00665F9C"/>
    <w:rsid w:val="006660B1"/>
    <w:rsid w:val="006663A2"/>
    <w:rsid w:val="006664A7"/>
    <w:rsid w:val="00666514"/>
    <w:rsid w:val="0066691A"/>
    <w:rsid w:val="006671F3"/>
    <w:rsid w:val="00667363"/>
    <w:rsid w:val="00667420"/>
    <w:rsid w:val="006675FD"/>
    <w:rsid w:val="00670129"/>
    <w:rsid w:val="0067032A"/>
    <w:rsid w:val="00670377"/>
    <w:rsid w:val="006705C0"/>
    <w:rsid w:val="00670E1F"/>
    <w:rsid w:val="00670E5E"/>
    <w:rsid w:val="00671394"/>
    <w:rsid w:val="00671BAF"/>
    <w:rsid w:val="00671D53"/>
    <w:rsid w:val="00671E69"/>
    <w:rsid w:val="00672762"/>
    <w:rsid w:val="00672F0E"/>
    <w:rsid w:val="00673400"/>
    <w:rsid w:val="00673593"/>
    <w:rsid w:val="00673823"/>
    <w:rsid w:val="00673986"/>
    <w:rsid w:val="00673BF3"/>
    <w:rsid w:val="0067436D"/>
    <w:rsid w:val="00674A77"/>
    <w:rsid w:val="00674BFD"/>
    <w:rsid w:val="00674F54"/>
    <w:rsid w:val="00675B15"/>
    <w:rsid w:val="00675C65"/>
    <w:rsid w:val="00675CE7"/>
    <w:rsid w:val="00675DC9"/>
    <w:rsid w:val="0067633B"/>
    <w:rsid w:val="00676345"/>
    <w:rsid w:val="00676497"/>
    <w:rsid w:val="006764E0"/>
    <w:rsid w:val="0067698D"/>
    <w:rsid w:val="00676C6E"/>
    <w:rsid w:val="00676D6E"/>
    <w:rsid w:val="00676E1D"/>
    <w:rsid w:val="006772C7"/>
    <w:rsid w:val="00677552"/>
    <w:rsid w:val="00677634"/>
    <w:rsid w:val="0067773C"/>
    <w:rsid w:val="00677F62"/>
    <w:rsid w:val="00680011"/>
    <w:rsid w:val="0068076C"/>
    <w:rsid w:val="0068086C"/>
    <w:rsid w:val="00680AC4"/>
    <w:rsid w:val="00680B37"/>
    <w:rsid w:val="006818B8"/>
    <w:rsid w:val="00681AA2"/>
    <w:rsid w:val="00681F0D"/>
    <w:rsid w:val="00682A69"/>
    <w:rsid w:val="00682A70"/>
    <w:rsid w:val="00682C0D"/>
    <w:rsid w:val="00682C51"/>
    <w:rsid w:val="006832D8"/>
    <w:rsid w:val="00683887"/>
    <w:rsid w:val="00683E4C"/>
    <w:rsid w:val="006840BB"/>
    <w:rsid w:val="006840C8"/>
    <w:rsid w:val="00684146"/>
    <w:rsid w:val="00684529"/>
    <w:rsid w:val="006855C1"/>
    <w:rsid w:val="00685E66"/>
    <w:rsid w:val="00686693"/>
    <w:rsid w:val="00686741"/>
    <w:rsid w:val="00686C11"/>
    <w:rsid w:val="00687741"/>
    <w:rsid w:val="006879CE"/>
    <w:rsid w:val="00687BD7"/>
    <w:rsid w:val="00687C44"/>
    <w:rsid w:val="006903A3"/>
    <w:rsid w:val="006903F3"/>
    <w:rsid w:val="006904E2"/>
    <w:rsid w:val="0069115E"/>
    <w:rsid w:val="006916E3"/>
    <w:rsid w:val="0069178B"/>
    <w:rsid w:val="006922E1"/>
    <w:rsid w:val="006926EE"/>
    <w:rsid w:val="0069296A"/>
    <w:rsid w:val="006931AA"/>
    <w:rsid w:val="00693679"/>
    <w:rsid w:val="00693BA7"/>
    <w:rsid w:val="0069466D"/>
    <w:rsid w:val="00694968"/>
    <w:rsid w:val="00694B21"/>
    <w:rsid w:val="00694D39"/>
    <w:rsid w:val="00694DAB"/>
    <w:rsid w:val="00695819"/>
    <w:rsid w:val="00696069"/>
    <w:rsid w:val="006963D2"/>
    <w:rsid w:val="006964D3"/>
    <w:rsid w:val="00696CCB"/>
    <w:rsid w:val="00696FE1"/>
    <w:rsid w:val="00697017"/>
    <w:rsid w:val="006973A9"/>
    <w:rsid w:val="00697439"/>
    <w:rsid w:val="006A005F"/>
    <w:rsid w:val="006A006E"/>
    <w:rsid w:val="006A0199"/>
    <w:rsid w:val="006A0426"/>
    <w:rsid w:val="006A0597"/>
    <w:rsid w:val="006A073A"/>
    <w:rsid w:val="006A0C74"/>
    <w:rsid w:val="006A16FC"/>
    <w:rsid w:val="006A1838"/>
    <w:rsid w:val="006A1E00"/>
    <w:rsid w:val="006A1EBC"/>
    <w:rsid w:val="006A204E"/>
    <w:rsid w:val="006A206C"/>
    <w:rsid w:val="006A2126"/>
    <w:rsid w:val="006A2332"/>
    <w:rsid w:val="006A2352"/>
    <w:rsid w:val="006A2401"/>
    <w:rsid w:val="006A2565"/>
    <w:rsid w:val="006A28F3"/>
    <w:rsid w:val="006A2D9C"/>
    <w:rsid w:val="006A2EC3"/>
    <w:rsid w:val="006A3398"/>
    <w:rsid w:val="006A394D"/>
    <w:rsid w:val="006A4110"/>
    <w:rsid w:val="006A4610"/>
    <w:rsid w:val="006A47E9"/>
    <w:rsid w:val="006A49B2"/>
    <w:rsid w:val="006A4C7C"/>
    <w:rsid w:val="006A4CCC"/>
    <w:rsid w:val="006A52AC"/>
    <w:rsid w:val="006A5612"/>
    <w:rsid w:val="006A5701"/>
    <w:rsid w:val="006A5E98"/>
    <w:rsid w:val="006A67F8"/>
    <w:rsid w:val="006A7227"/>
    <w:rsid w:val="006A7D6C"/>
    <w:rsid w:val="006A7EAC"/>
    <w:rsid w:val="006A7F85"/>
    <w:rsid w:val="006B0045"/>
    <w:rsid w:val="006B0A9F"/>
    <w:rsid w:val="006B0B51"/>
    <w:rsid w:val="006B0E34"/>
    <w:rsid w:val="006B1022"/>
    <w:rsid w:val="006B1081"/>
    <w:rsid w:val="006B1147"/>
    <w:rsid w:val="006B121D"/>
    <w:rsid w:val="006B17A5"/>
    <w:rsid w:val="006B17CD"/>
    <w:rsid w:val="006B20F2"/>
    <w:rsid w:val="006B227E"/>
    <w:rsid w:val="006B29F1"/>
    <w:rsid w:val="006B29F5"/>
    <w:rsid w:val="006B2AB9"/>
    <w:rsid w:val="006B2BD1"/>
    <w:rsid w:val="006B34D8"/>
    <w:rsid w:val="006B35EA"/>
    <w:rsid w:val="006B3A31"/>
    <w:rsid w:val="006B3AA4"/>
    <w:rsid w:val="006B48A1"/>
    <w:rsid w:val="006B501E"/>
    <w:rsid w:val="006B5394"/>
    <w:rsid w:val="006B5477"/>
    <w:rsid w:val="006B5680"/>
    <w:rsid w:val="006B5B97"/>
    <w:rsid w:val="006B5F99"/>
    <w:rsid w:val="006B6316"/>
    <w:rsid w:val="006B6D2F"/>
    <w:rsid w:val="006B6D61"/>
    <w:rsid w:val="006B6E79"/>
    <w:rsid w:val="006B7525"/>
    <w:rsid w:val="006C02D2"/>
    <w:rsid w:val="006C03A8"/>
    <w:rsid w:val="006C128F"/>
    <w:rsid w:val="006C13B6"/>
    <w:rsid w:val="006C1407"/>
    <w:rsid w:val="006C14B4"/>
    <w:rsid w:val="006C1901"/>
    <w:rsid w:val="006C21A3"/>
    <w:rsid w:val="006C23D1"/>
    <w:rsid w:val="006C2543"/>
    <w:rsid w:val="006C291A"/>
    <w:rsid w:val="006C29CE"/>
    <w:rsid w:val="006C2AC1"/>
    <w:rsid w:val="006C2E0A"/>
    <w:rsid w:val="006C3183"/>
    <w:rsid w:val="006C32F8"/>
    <w:rsid w:val="006C3EC0"/>
    <w:rsid w:val="006C41CD"/>
    <w:rsid w:val="006C43E0"/>
    <w:rsid w:val="006C4441"/>
    <w:rsid w:val="006C44C8"/>
    <w:rsid w:val="006C4CBA"/>
    <w:rsid w:val="006C5133"/>
    <w:rsid w:val="006C517B"/>
    <w:rsid w:val="006C53F7"/>
    <w:rsid w:val="006C56F7"/>
    <w:rsid w:val="006C573C"/>
    <w:rsid w:val="006C59CA"/>
    <w:rsid w:val="006C6683"/>
    <w:rsid w:val="006C6A7E"/>
    <w:rsid w:val="006C6CA4"/>
    <w:rsid w:val="006C7B49"/>
    <w:rsid w:val="006C7CE3"/>
    <w:rsid w:val="006C7CFC"/>
    <w:rsid w:val="006C7D86"/>
    <w:rsid w:val="006C7EC1"/>
    <w:rsid w:val="006D01DE"/>
    <w:rsid w:val="006D0464"/>
    <w:rsid w:val="006D08EF"/>
    <w:rsid w:val="006D145F"/>
    <w:rsid w:val="006D1C04"/>
    <w:rsid w:val="006D1E03"/>
    <w:rsid w:val="006D2038"/>
    <w:rsid w:val="006D2055"/>
    <w:rsid w:val="006D240F"/>
    <w:rsid w:val="006D24F5"/>
    <w:rsid w:val="006D260C"/>
    <w:rsid w:val="006D2C4E"/>
    <w:rsid w:val="006D3054"/>
    <w:rsid w:val="006D307C"/>
    <w:rsid w:val="006D334E"/>
    <w:rsid w:val="006D343F"/>
    <w:rsid w:val="006D3E7E"/>
    <w:rsid w:val="006D43AC"/>
    <w:rsid w:val="006D478C"/>
    <w:rsid w:val="006D4961"/>
    <w:rsid w:val="006D4CE2"/>
    <w:rsid w:val="006D5076"/>
    <w:rsid w:val="006D5524"/>
    <w:rsid w:val="006D558C"/>
    <w:rsid w:val="006D5DF7"/>
    <w:rsid w:val="006D5E93"/>
    <w:rsid w:val="006D63C9"/>
    <w:rsid w:val="006D6979"/>
    <w:rsid w:val="006D69B6"/>
    <w:rsid w:val="006D69DA"/>
    <w:rsid w:val="006D6A00"/>
    <w:rsid w:val="006D6B79"/>
    <w:rsid w:val="006D6D73"/>
    <w:rsid w:val="006D730A"/>
    <w:rsid w:val="006D7523"/>
    <w:rsid w:val="006D756B"/>
    <w:rsid w:val="006D7ECA"/>
    <w:rsid w:val="006D7F22"/>
    <w:rsid w:val="006E0109"/>
    <w:rsid w:val="006E0525"/>
    <w:rsid w:val="006E05D6"/>
    <w:rsid w:val="006E0600"/>
    <w:rsid w:val="006E1537"/>
    <w:rsid w:val="006E176F"/>
    <w:rsid w:val="006E1B01"/>
    <w:rsid w:val="006E1E53"/>
    <w:rsid w:val="006E1E5D"/>
    <w:rsid w:val="006E2355"/>
    <w:rsid w:val="006E26DF"/>
    <w:rsid w:val="006E2EBF"/>
    <w:rsid w:val="006E38D3"/>
    <w:rsid w:val="006E3D96"/>
    <w:rsid w:val="006E3FDF"/>
    <w:rsid w:val="006E4020"/>
    <w:rsid w:val="006E4356"/>
    <w:rsid w:val="006E4748"/>
    <w:rsid w:val="006E48B6"/>
    <w:rsid w:val="006E49DB"/>
    <w:rsid w:val="006E4E90"/>
    <w:rsid w:val="006E6123"/>
    <w:rsid w:val="006E620C"/>
    <w:rsid w:val="006E65B7"/>
    <w:rsid w:val="006E6905"/>
    <w:rsid w:val="006E733D"/>
    <w:rsid w:val="006E77A2"/>
    <w:rsid w:val="006E78C2"/>
    <w:rsid w:val="006E7CBC"/>
    <w:rsid w:val="006F028F"/>
    <w:rsid w:val="006F0293"/>
    <w:rsid w:val="006F0D24"/>
    <w:rsid w:val="006F1134"/>
    <w:rsid w:val="006F11BF"/>
    <w:rsid w:val="006F1482"/>
    <w:rsid w:val="006F1A75"/>
    <w:rsid w:val="006F1B6E"/>
    <w:rsid w:val="006F1DA1"/>
    <w:rsid w:val="006F1ED0"/>
    <w:rsid w:val="006F25FB"/>
    <w:rsid w:val="006F2786"/>
    <w:rsid w:val="006F2B5A"/>
    <w:rsid w:val="006F2C42"/>
    <w:rsid w:val="006F3127"/>
    <w:rsid w:val="006F34B5"/>
    <w:rsid w:val="006F3563"/>
    <w:rsid w:val="006F3D58"/>
    <w:rsid w:val="006F4396"/>
    <w:rsid w:val="006F45BD"/>
    <w:rsid w:val="006F467C"/>
    <w:rsid w:val="006F4973"/>
    <w:rsid w:val="006F4E21"/>
    <w:rsid w:val="006F52E6"/>
    <w:rsid w:val="006F54FF"/>
    <w:rsid w:val="006F6147"/>
    <w:rsid w:val="006F65F9"/>
    <w:rsid w:val="006F696C"/>
    <w:rsid w:val="006F6983"/>
    <w:rsid w:val="006F6A5A"/>
    <w:rsid w:val="006F6D47"/>
    <w:rsid w:val="006F7494"/>
    <w:rsid w:val="006F773C"/>
    <w:rsid w:val="006F77F1"/>
    <w:rsid w:val="006F7807"/>
    <w:rsid w:val="006F7C95"/>
    <w:rsid w:val="00700290"/>
    <w:rsid w:val="00700291"/>
    <w:rsid w:val="007003FA"/>
    <w:rsid w:val="00700536"/>
    <w:rsid w:val="00700ACD"/>
    <w:rsid w:val="00700B41"/>
    <w:rsid w:val="00700E6A"/>
    <w:rsid w:val="0070192A"/>
    <w:rsid w:val="0070195E"/>
    <w:rsid w:val="00701968"/>
    <w:rsid w:val="00702103"/>
    <w:rsid w:val="0070240D"/>
    <w:rsid w:val="0070279A"/>
    <w:rsid w:val="00702BF0"/>
    <w:rsid w:val="00702DEA"/>
    <w:rsid w:val="007031D7"/>
    <w:rsid w:val="007035E8"/>
    <w:rsid w:val="00703C8B"/>
    <w:rsid w:val="00703CED"/>
    <w:rsid w:val="00703E25"/>
    <w:rsid w:val="00703E42"/>
    <w:rsid w:val="00703F0B"/>
    <w:rsid w:val="00703F14"/>
    <w:rsid w:val="00704308"/>
    <w:rsid w:val="00704BF3"/>
    <w:rsid w:val="00704CC4"/>
    <w:rsid w:val="00705235"/>
    <w:rsid w:val="00705EBA"/>
    <w:rsid w:val="00705FE8"/>
    <w:rsid w:val="0070658E"/>
    <w:rsid w:val="007066CB"/>
    <w:rsid w:val="007067E4"/>
    <w:rsid w:val="007069BE"/>
    <w:rsid w:val="00706E20"/>
    <w:rsid w:val="007070D9"/>
    <w:rsid w:val="007071E5"/>
    <w:rsid w:val="007072C6"/>
    <w:rsid w:val="00707964"/>
    <w:rsid w:val="00707CFC"/>
    <w:rsid w:val="00710065"/>
    <w:rsid w:val="00710156"/>
    <w:rsid w:val="007101C0"/>
    <w:rsid w:val="00710228"/>
    <w:rsid w:val="00710613"/>
    <w:rsid w:val="00710815"/>
    <w:rsid w:val="00710990"/>
    <w:rsid w:val="00710B3C"/>
    <w:rsid w:val="00710E4E"/>
    <w:rsid w:val="00710F0C"/>
    <w:rsid w:val="007113C9"/>
    <w:rsid w:val="007114CF"/>
    <w:rsid w:val="00711CDC"/>
    <w:rsid w:val="00711F87"/>
    <w:rsid w:val="00712FCF"/>
    <w:rsid w:val="007133DB"/>
    <w:rsid w:val="00714015"/>
    <w:rsid w:val="007147DD"/>
    <w:rsid w:val="007148E1"/>
    <w:rsid w:val="007148E8"/>
    <w:rsid w:val="00714F5C"/>
    <w:rsid w:val="00715484"/>
    <w:rsid w:val="00715686"/>
    <w:rsid w:val="0071569D"/>
    <w:rsid w:val="0071640D"/>
    <w:rsid w:val="00716445"/>
    <w:rsid w:val="00716875"/>
    <w:rsid w:val="00716A51"/>
    <w:rsid w:val="00716A91"/>
    <w:rsid w:val="00716D1B"/>
    <w:rsid w:val="00716F71"/>
    <w:rsid w:val="00717013"/>
    <w:rsid w:val="007171FC"/>
    <w:rsid w:val="007173D0"/>
    <w:rsid w:val="0071791D"/>
    <w:rsid w:val="00717D47"/>
    <w:rsid w:val="00717DCC"/>
    <w:rsid w:val="007205AF"/>
    <w:rsid w:val="00720747"/>
    <w:rsid w:val="0072107C"/>
    <w:rsid w:val="00721BEE"/>
    <w:rsid w:val="00721D2E"/>
    <w:rsid w:val="00721E65"/>
    <w:rsid w:val="00721E76"/>
    <w:rsid w:val="007223E0"/>
    <w:rsid w:val="007226F6"/>
    <w:rsid w:val="00722BBD"/>
    <w:rsid w:val="00722C48"/>
    <w:rsid w:val="0072354F"/>
    <w:rsid w:val="00723631"/>
    <w:rsid w:val="00723A39"/>
    <w:rsid w:val="00723D39"/>
    <w:rsid w:val="00724198"/>
    <w:rsid w:val="0072515E"/>
    <w:rsid w:val="00725470"/>
    <w:rsid w:val="00725869"/>
    <w:rsid w:val="007258BD"/>
    <w:rsid w:val="00725CFB"/>
    <w:rsid w:val="00725D9B"/>
    <w:rsid w:val="0072632C"/>
    <w:rsid w:val="0072685B"/>
    <w:rsid w:val="007268DA"/>
    <w:rsid w:val="00726CB1"/>
    <w:rsid w:val="00726D46"/>
    <w:rsid w:val="00726DF9"/>
    <w:rsid w:val="0072784B"/>
    <w:rsid w:val="007278AE"/>
    <w:rsid w:val="00727C12"/>
    <w:rsid w:val="00727E2F"/>
    <w:rsid w:val="0073022B"/>
    <w:rsid w:val="00730424"/>
    <w:rsid w:val="0073091B"/>
    <w:rsid w:val="00730A2C"/>
    <w:rsid w:val="00730ABB"/>
    <w:rsid w:val="007315D5"/>
    <w:rsid w:val="007317DF"/>
    <w:rsid w:val="00732B7C"/>
    <w:rsid w:val="00732C53"/>
    <w:rsid w:val="00732DFC"/>
    <w:rsid w:val="007331A6"/>
    <w:rsid w:val="0073337F"/>
    <w:rsid w:val="00733513"/>
    <w:rsid w:val="007338F2"/>
    <w:rsid w:val="00733D17"/>
    <w:rsid w:val="007342F7"/>
    <w:rsid w:val="00734496"/>
    <w:rsid w:val="00734D76"/>
    <w:rsid w:val="00734F65"/>
    <w:rsid w:val="007351A2"/>
    <w:rsid w:val="007351F3"/>
    <w:rsid w:val="00735263"/>
    <w:rsid w:val="00735272"/>
    <w:rsid w:val="007356B8"/>
    <w:rsid w:val="00735B91"/>
    <w:rsid w:val="00735DF1"/>
    <w:rsid w:val="00736029"/>
    <w:rsid w:val="00736310"/>
    <w:rsid w:val="0073636A"/>
    <w:rsid w:val="0073665B"/>
    <w:rsid w:val="007368DA"/>
    <w:rsid w:val="00736CB6"/>
    <w:rsid w:val="007372F6"/>
    <w:rsid w:val="0073745E"/>
    <w:rsid w:val="007375C8"/>
    <w:rsid w:val="007375D3"/>
    <w:rsid w:val="00737953"/>
    <w:rsid w:val="00737AE8"/>
    <w:rsid w:val="00737EA8"/>
    <w:rsid w:val="00740043"/>
    <w:rsid w:val="007403CE"/>
    <w:rsid w:val="007407ED"/>
    <w:rsid w:val="00740BBA"/>
    <w:rsid w:val="00741102"/>
    <w:rsid w:val="00741181"/>
    <w:rsid w:val="007412DE"/>
    <w:rsid w:val="00741712"/>
    <w:rsid w:val="00741CBE"/>
    <w:rsid w:val="00741D05"/>
    <w:rsid w:val="00741D0A"/>
    <w:rsid w:val="00741D36"/>
    <w:rsid w:val="00741E3D"/>
    <w:rsid w:val="00742FB8"/>
    <w:rsid w:val="00743174"/>
    <w:rsid w:val="00743273"/>
    <w:rsid w:val="007433F5"/>
    <w:rsid w:val="00743920"/>
    <w:rsid w:val="00743A57"/>
    <w:rsid w:val="0074433A"/>
    <w:rsid w:val="00744825"/>
    <w:rsid w:val="00744BF3"/>
    <w:rsid w:val="00744F16"/>
    <w:rsid w:val="0074518E"/>
    <w:rsid w:val="0074530E"/>
    <w:rsid w:val="0074538C"/>
    <w:rsid w:val="00745A7E"/>
    <w:rsid w:val="00745B42"/>
    <w:rsid w:val="00746276"/>
    <w:rsid w:val="00746308"/>
    <w:rsid w:val="00746472"/>
    <w:rsid w:val="00746634"/>
    <w:rsid w:val="007469BB"/>
    <w:rsid w:val="00747054"/>
    <w:rsid w:val="007472EB"/>
    <w:rsid w:val="007474FF"/>
    <w:rsid w:val="0074798B"/>
    <w:rsid w:val="00747DB3"/>
    <w:rsid w:val="00747E71"/>
    <w:rsid w:val="007500E6"/>
    <w:rsid w:val="007502A2"/>
    <w:rsid w:val="00750316"/>
    <w:rsid w:val="007509CF"/>
    <w:rsid w:val="007509EF"/>
    <w:rsid w:val="00750F91"/>
    <w:rsid w:val="00751973"/>
    <w:rsid w:val="007520D5"/>
    <w:rsid w:val="00752313"/>
    <w:rsid w:val="007523BD"/>
    <w:rsid w:val="0075290C"/>
    <w:rsid w:val="00752F5D"/>
    <w:rsid w:val="00753259"/>
    <w:rsid w:val="00753F9D"/>
    <w:rsid w:val="0075404E"/>
    <w:rsid w:val="0075480F"/>
    <w:rsid w:val="00754919"/>
    <w:rsid w:val="00754D13"/>
    <w:rsid w:val="00754D97"/>
    <w:rsid w:val="00755148"/>
    <w:rsid w:val="00755214"/>
    <w:rsid w:val="00755555"/>
    <w:rsid w:val="00755D42"/>
    <w:rsid w:val="007561E6"/>
    <w:rsid w:val="007562C2"/>
    <w:rsid w:val="00756903"/>
    <w:rsid w:val="007572BA"/>
    <w:rsid w:val="0075737E"/>
    <w:rsid w:val="00760083"/>
    <w:rsid w:val="007600C6"/>
    <w:rsid w:val="0076021F"/>
    <w:rsid w:val="007626B7"/>
    <w:rsid w:val="00762DDC"/>
    <w:rsid w:val="00762FCF"/>
    <w:rsid w:val="00763386"/>
    <w:rsid w:val="00763468"/>
    <w:rsid w:val="007637DF"/>
    <w:rsid w:val="0076382B"/>
    <w:rsid w:val="007638CB"/>
    <w:rsid w:val="007643D3"/>
    <w:rsid w:val="00764C68"/>
    <w:rsid w:val="007653C5"/>
    <w:rsid w:val="007659DE"/>
    <w:rsid w:val="00765A39"/>
    <w:rsid w:val="00765A4F"/>
    <w:rsid w:val="007660B3"/>
    <w:rsid w:val="00766180"/>
    <w:rsid w:val="00766756"/>
    <w:rsid w:val="0076687B"/>
    <w:rsid w:val="00766971"/>
    <w:rsid w:val="00766AE1"/>
    <w:rsid w:val="00766BD1"/>
    <w:rsid w:val="00766EA4"/>
    <w:rsid w:val="0076791E"/>
    <w:rsid w:val="00767BF1"/>
    <w:rsid w:val="00767C87"/>
    <w:rsid w:val="00767ECA"/>
    <w:rsid w:val="007702FF"/>
    <w:rsid w:val="007704E6"/>
    <w:rsid w:val="007706D6"/>
    <w:rsid w:val="00770DFD"/>
    <w:rsid w:val="00770FF4"/>
    <w:rsid w:val="007710FA"/>
    <w:rsid w:val="0077140B"/>
    <w:rsid w:val="00771CEE"/>
    <w:rsid w:val="00771EF3"/>
    <w:rsid w:val="00772006"/>
    <w:rsid w:val="007722BF"/>
    <w:rsid w:val="00772323"/>
    <w:rsid w:val="007723A2"/>
    <w:rsid w:val="00772414"/>
    <w:rsid w:val="00772752"/>
    <w:rsid w:val="007729F8"/>
    <w:rsid w:val="00772CDF"/>
    <w:rsid w:val="00772F1E"/>
    <w:rsid w:val="007735B4"/>
    <w:rsid w:val="00773D1C"/>
    <w:rsid w:val="00773D23"/>
    <w:rsid w:val="00774345"/>
    <w:rsid w:val="007744E0"/>
    <w:rsid w:val="00774D24"/>
    <w:rsid w:val="00774F54"/>
    <w:rsid w:val="00774F8A"/>
    <w:rsid w:val="00775270"/>
    <w:rsid w:val="00775638"/>
    <w:rsid w:val="00775677"/>
    <w:rsid w:val="007757FC"/>
    <w:rsid w:val="0077598E"/>
    <w:rsid w:val="00775B94"/>
    <w:rsid w:val="00775DF6"/>
    <w:rsid w:val="00775F0B"/>
    <w:rsid w:val="00775F63"/>
    <w:rsid w:val="007760E4"/>
    <w:rsid w:val="007761DE"/>
    <w:rsid w:val="0077653B"/>
    <w:rsid w:val="007770AD"/>
    <w:rsid w:val="00777102"/>
    <w:rsid w:val="0077742B"/>
    <w:rsid w:val="00777545"/>
    <w:rsid w:val="0077756E"/>
    <w:rsid w:val="007775B6"/>
    <w:rsid w:val="00777D83"/>
    <w:rsid w:val="00780385"/>
    <w:rsid w:val="007803DC"/>
    <w:rsid w:val="0078047E"/>
    <w:rsid w:val="007804FF"/>
    <w:rsid w:val="00780585"/>
    <w:rsid w:val="00780981"/>
    <w:rsid w:val="00780D11"/>
    <w:rsid w:val="00780EF7"/>
    <w:rsid w:val="0078172D"/>
    <w:rsid w:val="00781762"/>
    <w:rsid w:val="00781814"/>
    <w:rsid w:val="0078186C"/>
    <w:rsid w:val="00781B94"/>
    <w:rsid w:val="00781CC6"/>
    <w:rsid w:val="00781F65"/>
    <w:rsid w:val="00782504"/>
    <w:rsid w:val="007825DA"/>
    <w:rsid w:val="00782B92"/>
    <w:rsid w:val="007830A9"/>
    <w:rsid w:val="007836BF"/>
    <w:rsid w:val="00784057"/>
    <w:rsid w:val="00784551"/>
    <w:rsid w:val="00784585"/>
    <w:rsid w:val="00784B30"/>
    <w:rsid w:val="00784C92"/>
    <w:rsid w:val="007853D5"/>
    <w:rsid w:val="00785621"/>
    <w:rsid w:val="00785802"/>
    <w:rsid w:val="00785B1E"/>
    <w:rsid w:val="00785C69"/>
    <w:rsid w:val="00785F79"/>
    <w:rsid w:val="00785F81"/>
    <w:rsid w:val="0078617E"/>
    <w:rsid w:val="0078660A"/>
    <w:rsid w:val="00786627"/>
    <w:rsid w:val="00786AA6"/>
    <w:rsid w:val="007870A5"/>
    <w:rsid w:val="007874C7"/>
    <w:rsid w:val="00787B04"/>
    <w:rsid w:val="007902C1"/>
    <w:rsid w:val="007903CD"/>
    <w:rsid w:val="007909AC"/>
    <w:rsid w:val="00790EAA"/>
    <w:rsid w:val="007912A2"/>
    <w:rsid w:val="007913B3"/>
    <w:rsid w:val="00791574"/>
    <w:rsid w:val="00791ABB"/>
    <w:rsid w:val="00791C84"/>
    <w:rsid w:val="00791DD1"/>
    <w:rsid w:val="00791EFF"/>
    <w:rsid w:val="00792045"/>
    <w:rsid w:val="0079211B"/>
    <w:rsid w:val="007922FA"/>
    <w:rsid w:val="0079283B"/>
    <w:rsid w:val="00793F9E"/>
    <w:rsid w:val="00794517"/>
    <w:rsid w:val="007947D0"/>
    <w:rsid w:val="00794ACF"/>
    <w:rsid w:val="00794E7B"/>
    <w:rsid w:val="00794FD0"/>
    <w:rsid w:val="00795080"/>
    <w:rsid w:val="0079544F"/>
    <w:rsid w:val="007956B4"/>
    <w:rsid w:val="0079634A"/>
    <w:rsid w:val="00797647"/>
    <w:rsid w:val="0079764B"/>
    <w:rsid w:val="007978D8"/>
    <w:rsid w:val="007A0260"/>
    <w:rsid w:val="007A09C6"/>
    <w:rsid w:val="007A0A7E"/>
    <w:rsid w:val="007A0BA1"/>
    <w:rsid w:val="007A0C5C"/>
    <w:rsid w:val="007A0E3C"/>
    <w:rsid w:val="007A1223"/>
    <w:rsid w:val="007A1519"/>
    <w:rsid w:val="007A223B"/>
    <w:rsid w:val="007A24C5"/>
    <w:rsid w:val="007A2FE0"/>
    <w:rsid w:val="007A37EF"/>
    <w:rsid w:val="007A3B5B"/>
    <w:rsid w:val="007A4147"/>
    <w:rsid w:val="007A41E5"/>
    <w:rsid w:val="007A44E2"/>
    <w:rsid w:val="007A4830"/>
    <w:rsid w:val="007A4A79"/>
    <w:rsid w:val="007A4F99"/>
    <w:rsid w:val="007A5641"/>
    <w:rsid w:val="007A583B"/>
    <w:rsid w:val="007A5974"/>
    <w:rsid w:val="007A5BD9"/>
    <w:rsid w:val="007A5BF6"/>
    <w:rsid w:val="007A5E11"/>
    <w:rsid w:val="007A5FF8"/>
    <w:rsid w:val="007A6A20"/>
    <w:rsid w:val="007A6B8B"/>
    <w:rsid w:val="007A6DA7"/>
    <w:rsid w:val="007A70C4"/>
    <w:rsid w:val="007A7145"/>
    <w:rsid w:val="007A7355"/>
    <w:rsid w:val="007A7A19"/>
    <w:rsid w:val="007A7E15"/>
    <w:rsid w:val="007B029D"/>
    <w:rsid w:val="007B041A"/>
    <w:rsid w:val="007B043D"/>
    <w:rsid w:val="007B0DBB"/>
    <w:rsid w:val="007B0E39"/>
    <w:rsid w:val="007B10FF"/>
    <w:rsid w:val="007B1123"/>
    <w:rsid w:val="007B11B4"/>
    <w:rsid w:val="007B15E1"/>
    <w:rsid w:val="007B1D5E"/>
    <w:rsid w:val="007B1E21"/>
    <w:rsid w:val="007B1EBD"/>
    <w:rsid w:val="007B24A0"/>
    <w:rsid w:val="007B24CC"/>
    <w:rsid w:val="007B283D"/>
    <w:rsid w:val="007B284A"/>
    <w:rsid w:val="007B2C3B"/>
    <w:rsid w:val="007B32BB"/>
    <w:rsid w:val="007B3303"/>
    <w:rsid w:val="007B3414"/>
    <w:rsid w:val="007B348D"/>
    <w:rsid w:val="007B3597"/>
    <w:rsid w:val="007B3CB6"/>
    <w:rsid w:val="007B3EA6"/>
    <w:rsid w:val="007B3F09"/>
    <w:rsid w:val="007B3F56"/>
    <w:rsid w:val="007B4636"/>
    <w:rsid w:val="007B4BBC"/>
    <w:rsid w:val="007B4D05"/>
    <w:rsid w:val="007B5318"/>
    <w:rsid w:val="007B57A8"/>
    <w:rsid w:val="007B588D"/>
    <w:rsid w:val="007B64B9"/>
    <w:rsid w:val="007B653B"/>
    <w:rsid w:val="007B667A"/>
    <w:rsid w:val="007B72D8"/>
    <w:rsid w:val="007B733D"/>
    <w:rsid w:val="007B75A2"/>
    <w:rsid w:val="007B7B11"/>
    <w:rsid w:val="007B7D77"/>
    <w:rsid w:val="007B7E02"/>
    <w:rsid w:val="007C05C9"/>
    <w:rsid w:val="007C060D"/>
    <w:rsid w:val="007C0965"/>
    <w:rsid w:val="007C0BAC"/>
    <w:rsid w:val="007C0D4A"/>
    <w:rsid w:val="007C142F"/>
    <w:rsid w:val="007C1667"/>
    <w:rsid w:val="007C1819"/>
    <w:rsid w:val="007C184F"/>
    <w:rsid w:val="007C1941"/>
    <w:rsid w:val="007C1DB1"/>
    <w:rsid w:val="007C21E1"/>
    <w:rsid w:val="007C2285"/>
    <w:rsid w:val="007C26F6"/>
    <w:rsid w:val="007C35AC"/>
    <w:rsid w:val="007C3716"/>
    <w:rsid w:val="007C3860"/>
    <w:rsid w:val="007C3B6F"/>
    <w:rsid w:val="007C3C27"/>
    <w:rsid w:val="007C3F1F"/>
    <w:rsid w:val="007C3F66"/>
    <w:rsid w:val="007C47E4"/>
    <w:rsid w:val="007C492C"/>
    <w:rsid w:val="007C4EAB"/>
    <w:rsid w:val="007C5820"/>
    <w:rsid w:val="007C58D2"/>
    <w:rsid w:val="007C5F50"/>
    <w:rsid w:val="007C6030"/>
    <w:rsid w:val="007C6282"/>
    <w:rsid w:val="007C6398"/>
    <w:rsid w:val="007C6A5A"/>
    <w:rsid w:val="007C6BDD"/>
    <w:rsid w:val="007C6C01"/>
    <w:rsid w:val="007C6E9D"/>
    <w:rsid w:val="007C7287"/>
    <w:rsid w:val="007C72F7"/>
    <w:rsid w:val="007C732B"/>
    <w:rsid w:val="007C7462"/>
    <w:rsid w:val="007C76B5"/>
    <w:rsid w:val="007C7C8E"/>
    <w:rsid w:val="007C7EBB"/>
    <w:rsid w:val="007C7FDF"/>
    <w:rsid w:val="007D00AC"/>
    <w:rsid w:val="007D0633"/>
    <w:rsid w:val="007D0638"/>
    <w:rsid w:val="007D07C6"/>
    <w:rsid w:val="007D163C"/>
    <w:rsid w:val="007D1E74"/>
    <w:rsid w:val="007D2015"/>
    <w:rsid w:val="007D2053"/>
    <w:rsid w:val="007D20D6"/>
    <w:rsid w:val="007D25D2"/>
    <w:rsid w:val="007D2746"/>
    <w:rsid w:val="007D297A"/>
    <w:rsid w:val="007D2988"/>
    <w:rsid w:val="007D29EE"/>
    <w:rsid w:val="007D29FA"/>
    <w:rsid w:val="007D2A8F"/>
    <w:rsid w:val="007D2CC3"/>
    <w:rsid w:val="007D2FA1"/>
    <w:rsid w:val="007D3818"/>
    <w:rsid w:val="007D390D"/>
    <w:rsid w:val="007D3A1C"/>
    <w:rsid w:val="007D3A31"/>
    <w:rsid w:val="007D3BAF"/>
    <w:rsid w:val="007D3C06"/>
    <w:rsid w:val="007D4558"/>
    <w:rsid w:val="007D4F87"/>
    <w:rsid w:val="007D4FA1"/>
    <w:rsid w:val="007D5622"/>
    <w:rsid w:val="007D6287"/>
    <w:rsid w:val="007D66ED"/>
    <w:rsid w:val="007D6B0E"/>
    <w:rsid w:val="007D6B20"/>
    <w:rsid w:val="007D6B61"/>
    <w:rsid w:val="007D6C2E"/>
    <w:rsid w:val="007D6CC3"/>
    <w:rsid w:val="007D7038"/>
    <w:rsid w:val="007D7979"/>
    <w:rsid w:val="007D7F2D"/>
    <w:rsid w:val="007E00EE"/>
    <w:rsid w:val="007E014F"/>
    <w:rsid w:val="007E0273"/>
    <w:rsid w:val="007E05C3"/>
    <w:rsid w:val="007E0796"/>
    <w:rsid w:val="007E0AE9"/>
    <w:rsid w:val="007E0CF8"/>
    <w:rsid w:val="007E0EB9"/>
    <w:rsid w:val="007E14D5"/>
    <w:rsid w:val="007E1944"/>
    <w:rsid w:val="007E1E2E"/>
    <w:rsid w:val="007E2341"/>
    <w:rsid w:val="007E2540"/>
    <w:rsid w:val="007E2C13"/>
    <w:rsid w:val="007E2CA1"/>
    <w:rsid w:val="007E2D4C"/>
    <w:rsid w:val="007E3041"/>
    <w:rsid w:val="007E3238"/>
    <w:rsid w:val="007E3A07"/>
    <w:rsid w:val="007E42DA"/>
    <w:rsid w:val="007E4718"/>
    <w:rsid w:val="007E4783"/>
    <w:rsid w:val="007E4B26"/>
    <w:rsid w:val="007E4C5E"/>
    <w:rsid w:val="007E4E59"/>
    <w:rsid w:val="007E4E62"/>
    <w:rsid w:val="007E5F62"/>
    <w:rsid w:val="007E6A05"/>
    <w:rsid w:val="007E72B9"/>
    <w:rsid w:val="007E7CA1"/>
    <w:rsid w:val="007E7EA5"/>
    <w:rsid w:val="007F021D"/>
    <w:rsid w:val="007F0A90"/>
    <w:rsid w:val="007F146E"/>
    <w:rsid w:val="007F1BFE"/>
    <w:rsid w:val="007F2977"/>
    <w:rsid w:val="007F2C85"/>
    <w:rsid w:val="007F2D9F"/>
    <w:rsid w:val="007F2F41"/>
    <w:rsid w:val="007F3126"/>
    <w:rsid w:val="007F3582"/>
    <w:rsid w:val="007F377F"/>
    <w:rsid w:val="007F408D"/>
    <w:rsid w:val="007F41E8"/>
    <w:rsid w:val="007F4222"/>
    <w:rsid w:val="007F4692"/>
    <w:rsid w:val="007F4B2C"/>
    <w:rsid w:val="007F5846"/>
    <w:rsid w:val="007F597C"/>
    <w:rsid w:val="007F5A25"/>
    <w:rsid w:val="007F5AA5"/>
    <w:rsid w:val="007F5C15"/>
    <w:rsid w:val="007F5C19"/>
    <w:rsid w:val="007F6417"/>
    <w:rsid w:val="007F65E0"/>
    <w:rsid w:val="007F66E4"/>
    <w:rsid w:val="007F67B8"/>
    <w:rsid w:val="007F6AE0"/>
    <w:rsid w:val="007F6D81"/>
    <w:rsid w:val="007F7272"/>
    <w:rsid w:val="007F739E"/>
    <w:rsid w:val="007F75E0"/>
    <w:rsid w:val="00800448"/>
    <w:rsid w:val="008007F9"/>
    <w:rsid w:val="0080161F"/>
    <w:rsid w:val="00801775"/>
    <w:rsid w:val="008018FB"/>
    <w:rsid w:val="00802592"/>
    <w:rsid w:val="00802960"/>
    <w:rsid w:val="00802F8A"/>
    <w:rsid w:val="0080333E"/>
    <w:rsid w:val="00803535"/>
    <w:rsid w:val="00803DA2"/>
    <w:rsid w:val="00803F8A"/>
    <w:rsid w:val="00804EE6"/>
    <w:rsid w:val="00804F26"/>
    <w:rsid w:val="008053F8"/>
    <w:rsid w:val="00805884"/>
    <w:rsid w:val="008058D3"/>
    <w:rsid w:val="008058DD"/>
    <w:rsid w:val="008060E1"/>
    <w:rsid w:val="00806AC0"/>
    <w:rsid w:val="00807151"/>
    <w:rsid w:val="00807258"/>
    <w:rsid w:val="00807565"/>
    <w:rsid w:val="00807824"/>
    <w:rsid w:val="00807B68"/>
    <w:rsid w:val="00807BBB"/>
    <w:rsid w:val="00807CD2"/>
    <w:rsid w:val="00810224"/>
    <w:rsid w:val="008107E6"/>
    <w:rsid w:val="00810910"/>
    <w:rsid w:val="00810913"/>
    <w:rsid w:val="008109D3"/>
    <w:rsid w:val="0081142A"/>
    <w:rsid w:val="008118F3"/>
    <w:rsid w:val="00811D9A"/>
    <w:rsid w:val="008120C7"/>
    <w:rsid w:val="008129D4"/>
    <w:rsid w:val="00812B61"/>
    <w:rsid w:val="00812E5A"/>
    <w:rsid w:val="00813131"/>
    <w:rsid w:val="008135EE"/>
    <w:rsid w:val="00813678"/>
    <w:rsid w:val="0081375B"/>
    <w:rsid w:val="00813789"/>
    <w:rsid w:val="00813B5F"/>
    <w:rsid w:val="00813D72"/>
    <w:rsid w:val="00813F5E"/>
    <w:rsid w:val="008145EB"/>
    <w:rsid w:val="00814A8D"/>
    <w:rsid w:val="00814C3A"/>
    <w:rsid w:val="00814E8D"/>
    <w:rsid w:val="0081524B"/>
    <w:rsid w:val="00815260"/>
    <w:rsid w:val="0081529B"/>
    <w:rsid w:val="0081536B"/>
    <w:rsid w:val="00815812"/>
    <w:rsid w:val="00815A96"/>
    <w:rsid w:val="00816488"/>
    <w:rsid w:val="008164F4"/>
    <w:rsid w:val="008165DD"/>
    <w:rsid w:val="008167C9"/>
    <w:rsid w:val="00816AE2"/>
    <w:rsid w:val="00816D6D"/>
    <w:rsid w:val="00816FE3"/>
    <w:rsid w:val="00817327"/>
    <w:rsid w:val="0081773B"/>
    <w:rsid w:val="00817C42"/>
    <w:rsid w:val="00817E8D"/>
    <w:rsid w:val="0082066C"/>
    <w:rsid w:val="00820849"/>
    <w:rsid w:val="00820E8F"/>
    <w:rsid w:val="00821200"/>
    <w:rsid w:val="00821469"/>
    <w:rsid w:val="00821999"/>
    <w:rsid w:val="00821A3C"/>
    <w:rsid w:val="00821D95"/>
    <w:rsid w:val="00822007"/>
    <w:rsid w:val="008220FB"/>
    <w:rsid w:val="008223C7"/>
    <w:rsid w:val="00822A24"/>
    <w:rsid w:val="00822AF3"/>
    <w:rsid w:val="00822B88"/>
    <w:rsid w:val="00822E38"/>
    <w:rsid w:val="00822F3F"/>
    <w:rsid w:val="00823641"/>
    <w:rsid w:val="00823815"/>
    <w:rsid w:val="00823DD9"/>
    <w:rsid w:val="00824447"/>
    <w:rsid w:val="00824512"/>
    <w:rsid w:val="0082566C"/>
    <w:rsid w:val="008257AA"/>
    <w:rsid w:val="008257C1"/>
    <w:rsid w:val="00825A95"/>
    <w:rsid w:val="0082625B"/>
    <w:rsid w:val="0082690D"/>
    <w:rsid w:val="00826D29"/>
    <w:rsid w:val="008274C8"/>
    <w:rsid w:val="00827530"/>
    <w:rsid w:val="008276D7"/>
    <w:rsid w:val="0082786E"/>
    <w:rsid w:val="00827AA9"/>
    <w:rsid w:val="00830B98"/>
    <w:rsid w:val="00830DA1"/>
    <w:rsid w:val="00831266"/>
    <w:rsid w:val="0083191A"/>
    <w:rsid w:val="00831C11"/>
    <w:rsid w:val="00832642"/>
    <w:rsid w:val="0083366E"/>
    <w:rsid w:val="00833F83"/>
    <w:rsid w:val="0083400D"/>
    <w:rsid w:val="008344B9"/>
    <w:rsid w:val="00834704"/>
    <w:rsid w:val="00834A9B"/>
    <w:rsid w:val="00834ED2"/>
    <w:rsid w:val="00835454"/>
    <w:rsid w:val="008354AE"/>
    <w:rsid w:val="00835513"/>
    <w:rsid w:val="00835D6D"/>
    <w:rsid w:val="00835E99"/>
    <w:rsid w:val="00835EC9"/>
    <w:rsid w:val="008366D6"/>
    <w:rsid w:val="00836757"/>
    <w:rsid w:val="008369D9"/>
    <w:rsid w:val="00837225"/>
    <w:rsid w:val="00837991"/>
    <w:rsid w:val="008401D8"/>
    <w:rsid w:val="00840434"/>
    <w:rsid w:val="00840806"/>
    <w:rsid w:val="00840AC9"/>
    <w:rsid w:val="00840B4D"/>
    <w:rsid w:val="008412AF"/>
    <w:rsid w:val="0084132E"/>
    <w:rsid w:val="00841434"/>
    <w:rsid w:val="008415E8"/>
    <w:rsid w:val="00841733"/>
    <w:rsid w:val="00841A8E"/>
    <w:rsid w:val="00841C20"/>
    <w:rsid w:val="00841D7B"/>
    <w:rsid w:val="00842000"/>
    <w:rsid w:val="00842BA1"/>
    <w:rsid w:val="0084309D"/>
    <w:rsid w:val="00843438"/>
    <w:rsid w:val="008435A6"/>
    <w:rsid w:val="0084387D"/>
    <w:rsid w:val="008438A0"/>
    <w:rsid w:val="0084490E"/>
    <w:rsid w:val="008449B8"/>
    <w:rsid w:val="00844B4E"/>
    <w:rsid w:val="00844BE1"/>
    <w:rsid w:val="00844CEB"/>
    <w:rsid w:val="00844DDD"/>
    <w:rsid w:val="00845086"/>
    <w:rsid w:val="008452EA"/>
    <w:rsid w:val="008453AF"/>
    <w:rsid w:val="00845875"/>
    <w:rsid w:val="00845E30"/>
    <w:rsid w:val="00845EE7"/>
    <w:rsid w:val="00846607"/>
    <w:rsid w:val="00846FE8"/>
    <w:rsid w:val="00847737"/>
    <w:rsid w:val="00847762"/>
    <w:rsid w:val="00847995"/>
    <w:rsid w:val="00847EF2"/>
    <w:rsid w:val="0085031D"/>
    <w:rsid w:val="00850826"/>
    <w:rsid w:val="00850A68"/>
    <w:rsid w:val="00850D1C"/>
    <w:rsid w:val="00850D97"/>
    <w:rsid w:val="008513E4"/>
    <w:rsid w:val="008515B9"/>
    <w:rsid w:val="00851B8F"/>
    <w:rsid w:val="00851DB9"/>
    <w:rsid w:val="008522C0"/>
    <w:rsid w:val="00852B05"/>
    <w:rsid w:val="00853100"/>
    <w:rsid w:val="0085310D"/>
    <w:rsid w:val="008531EA"/>
    <w:rsid w:val="008535ED"/>
    <w:rsid w:val="0085368D"/>
    <w:rsid w:val="00853811"/>
    <w:rsid w:val="0085437D"/>
    <w:rsid w:val="00854637"/>
    <w:rsid w:val="0085493F"/>
    <w:rsid w:val="00854D30"/>
    <w:rsid w:val="00855090"/>
    <w:rsid w:val="008553DA"/>
    <w:rsid w:val="008558D1"/>
    <w:rsid w:val="0085598C"/>
    <w:rsid w:val="00855A81"/>
    <w:rsid w:val="00855CFC"/>
    <w:rsid w:val="00855D2E"/>
    <w:rsid w:val="008566D2"/>
    <w:rsid w:val="0085691C"/>
    <w:rsid w:val="008576F1"/>
    <w:rsid w:val="00860000"/>
    <w:rsid w:val="00860058"/>
    <w:rsid w:val="00860184"/>
    <w:rsid w:val="0086029A"/>
    <w:rsid w:val="00860360"/>
    <w:rsid w:val="008603EB"/>
    <w:rsid w:val="00860458"/>
    <w:rsid w:val="00860536"/>
    <w:rsid w:val="00861148"/>
    <w:rsid w:val="008611BE"/>
    <w:rsid w:val="008611C0"/>
    <w:rsid w:val="0086132C"/>
    <w:rsid w:val="00861390"/>
    <w:rsid w:val="008615B1"/>
    <w:rsid w:val="00861A24"/>
    <w:rsid w:val="00861C23"/>
    <w:rsid w:val="008621DD"/>
    <w:rsid w:val="008626EE"/>
    <w:rsid w:val="00862D17"/>
    <w:rsid w:val="00862D44"/>
    <w:rsid w:val="008637C7"/>
    <w:rsid w:val="008638A0"/>
    <w:rsid w:val="00863C9A"/>
    <w:rsid w:val="00863E44"/>
    <w:rsid w:val="008640C5"/>
    <w:rsid w:val="00864224"/>
    <w:rsid w:val="008649E3"/>
    <w:rsid w:val="00864DE0"/>
    <w:rsid w:val="008652CF"/>
    <w:rsid w:val="00865398"/>
    <w:rsid w:val="00865517"/>
    <w:rsid w:val="00865731"/>
    <w:rsid w:val="00865C3C"/>
    <w:rsid w:val="00866107"/>
    <w:rsid w:val="008662A2"/>
    <w:rsid w:val="00866A1E"/>
    <w:rsid w:val="00866D97"/>
    <w:rsid w:val="00866E05"/>
    <w:rsid w:val="00867C06"/>
    <w:rsid w:val="00867C29"/>
    <w:rsid w:val="00870006"/>
    <w:rsid w:val="008700FF"/>
    <w:rsid w:val="008707C7"/>
    <w:rsid w:val="00870E2F"/>
    <w:rsid w:val="00871ECA"/>
    <w:rsid w:val="00871F3D"/>
    <w:rsid w:val="00872E1E"/>
    <w:rsid w:val="008730EA"/>
    <w:rsid w:val="008734A7"/>
    <w:rsid w:val="008739E6"/>
    <w:rsid w:val="00874523"/>
    <w:rsid w:val="008745FF"/>
    <w:rsid w:val="00874649"/>
    <w:rsid w:val="0087482D"/>
    <w:rsid w:val="00874907"/>
    <w:rsid w:val="00874B94"/>
    <w:rsid w:val="00874F79"/>
    <w:rsid w:val="00874F7C"/>
    <w:rsid w:val="008753ED"/>
    <w:rsid w:val="008754F8"/>
    <w:rsid w:val="008754FA"/>
    <w:rsid w:val="00875CFC"/>
    <w:rsid w:val="00876588"/>
    <w:rsid w:val="0087682D"/>
    <w:rsid w:val="00876870"/>
    <w:rsid w:val="008769F8"/>
    <w:rsid w:val="00876D75"/>
    <w:rsid w:val="0087727F"/>
    <w:rsid w:val="00877BAE"/>
    <w:rsid w:val="00880478"/>
    <w:rsid w:val="00880805"/>
    <w:rsid w:val="00880E7D"/>
    <w:rsid w:val="00880EEC"/>
    <w:rsid w:val="008813BC"/>
    <w:rsid w:val="00881472"/>
    <w:rsid w:val="0088148B"/>
    <w:rsid w:val="008816C5"/>
    <w:rsid w:val="0088199B"/>
    <w:rsid w:val="00881A6F"/>
    <w:rsid w:val="00881B68"/>
    <w:rsid w:val="00881CC4"/>
    <w:rsid w:val="008822C3"/>
    <w:rsid w:val="00882338"/>
    <w:rsid w:val="00882C26"/>
    <w:rsid w:val="00882F2B"/>
    <w:rsid w:val="0088303F"/>
    <w:rsid w:val="0088358F"/>
    <w:rsid w:val="00884417"/>
    <w:rsid w:val="00884444"/>
    <w:rsid w:val="0088448A"/>
    <w:rsid w:val="008845D7"/>
    <w:rsid w:val="00884949"/>
    <w:rsid w:val="00884A6F"/>
    <w:rsid w:val="00884F7D"/>
    <w:rsid w:val="00884FEF"/>
    <w:rsid w:val="0088533B"/>
    <w:rsid w:val="00885BC0"/>
    <w:rsid w:val="00885C97"/>
    <w:rsid w:val="00885E33"/>
    <w:rsid w:val="00885E96"/>
    <w:rsid w:val="00886534"/>
    <w:rsid w:val="00886634"/>
    <w:rsid w:val="00886A72"/>
    <w:rsid w:val="00887575"/>
    <w:rsid w:val="00887633"/>
    <w:rsid w:val="008878BB"/>
    <w:rsid w:val="00887DCE"/>
    <w:rsid w:val="00887ECD"/>
    <w:rsid w:val="00887FAD"/>
    <w:rsid w:val="008900CA"/>
    <w:rsid w:val="00890679"/>
    <w:rsid w:val="008908E8"/>
    <w:rsid w:val="00890BF8"/>
    <w:rsid w:val="008919F8"/>
    <w:rsid w:val="00891A1C"/>
    <w:rsid w:val="00891A7C"/>
    <w:rsid w:val="00891A8B"/>
    <w:rsid w:val="00891BB1"/>
    <w:rsid w:val="00891D2F"/>
    <w:rsid w:val="00891F6B"/>
    <w:rsid w:val="0089210F"/>
    <w:rsid w:val="00892126"/>
    <w:rsid w:val="00892434"/>
    <w:rsid w:val="00892679"/>
    <w:rsid w:val="00892A8F"/>
    <w:rsid w:val="00892CD3"/>
    <w:rsid w:val="00892F79"/>
    <w:rsid w:val="008930D4"/>
    <w:rsid w:val="008936D8"/>
    <w:rsid w:val="00893B38"/>
    <w:rsid w:val="00893D7F"/>
    <w:rsid w:val="0089442B"/>
    <w:rsid w:val="008944C3"/>
    <w:rsid w:val="00894518"/>
    <w:rsid w:val="008946EE"/>
    <w:rsid w:val="00894C1F"/>
    <w:rsid w:val="00894F03"/>
    <w:rsid w:val="00895378"/>
    <w:rsid w:val="0089675B"/>
    <w:rsid w:val="00896D16"/>
    <w:rsid w:val="00896ECE"/>
    <w:rsid w:val="008971C5"/>
    <w:rsid w:val="008974D4"/>
    <w:rsid w:val="008977B5"/>
    <w:rsid w:val="00897856"/>
    <w:rsid w:val="008A0549"/>
    <w:rsid w:val="008A0AE0"/>
    <w:rsid w:val="008A0AF3"/>
    <w:rsid w:val="008A0E57"/>
    <w:rsid w:val="008A1122"/>
    <w:rsid w:val="008A180D"/>
    <w:rsid w:val="008A1CDB"/>
    <w:rsid w:val="008A1E60"/>
    <w:rsid w:val="008A2360"/>
    <w:rsid w:val="008A2554"/>
    <w:rsid w:val="008A290B"/>
    <w:rsid w:val="008A3356"/>
    <w:rsid w:val="008A337B"/>
    <w:rsid w:val="008A34F8"/>
    <w:rsid w:val="008A3569"/>
    <w:rsid w:val="008A3651"/>
    <w:rsid w:val="008A37B9"/>
    <w:rsid w:val="008A39C3"/>
    <w:rsid w:val="008A42A7"/>
    <w:rsid w:val="008A446B"/>
    <w:rsid w:val="008A44E8"/>
    <w:rsid w:val="008A4970"/>
    <w:rsid w:val="008A4CF5"/>
    <w:rsid w:val="008A5415"/>
    <w:rsid w:val="008A56C9"/>
    <w:rsid w:val="008A5941"/>
    <w:rsid w:val="008A59B2"/>
    <w:rsid w:val="008A5BC5"/>
    <w:rsid w:val="008A5D0C"/>
    <w:rsid w:val="008A6BA7"/>
    <w:rsid w:val="008A6C9B"/>
    <w:rsid w:val="008A6DB0"/>
    <w:rsid w:val="008A7158"/>
    <w:rsid w:val="008A7783"/>
    <w:rsid w:val="008A7EDF"/>
    <w:rsid w:val="008B005A"/>
    <w:rsid w:val="008B051E"/>
    <w:rsid w:val="008B0B4B"/>
    <w:rsid w:val="008B0B71"/>
    <w:rsid w:val="008B0BB1"/>
    <w:rsid w:val="008B1C3E"/>
    <w:rsid w:val="008B220C"/>
    <w:rsid w:val="008B24C2"/>
    <w:rsid w:val="008B250E"/>
    <w:rsid w:val="008B2656"/>
    <w:rsid w:val="008B292C"/>
    <w:rsid w:val="008B2999"/>
    <w:rsid w:val="008B2B5E"/>
    <w:rsid w:val="008B33B5"/>
    <w:rsid w:val="008B33D8"/>
    <w:rsid w:val="008B340C"/>
    <w:rsid w:val="008B35BA"/>
    <w:rsid w:val="008B35FF"/>
    <w:rsid w:val="008B39ED"/>
    <w:rsid w:val="008B3D93"/>
    <w:rsid w:val="008B4E5B"/>
    <w:rsid w:val="008B546F"/>
    <w:rsid w:val="008B54F7"/>
    <w:rsid w:val="008B5640"/>
    <w:rsid w:val="008B5740"/>
    <w:rsid w:val="008B591B"/>
    <w:rsid w:val="008B5A5D"/>
    <w:rsid w:val="008B5DEE"/>
    <w:rsid w:val="008B60E2"/>
    <w:rsid w:val="008B6603"/>
    <w:rsid w:val="008B662D"/>
    <w:rsid w:val="008B664A"/>
    <w:rsid w:val="008B68B1"/>
    <w:rsid w:val="008B6DC7"/>
    <w:rsid w:val="008B72A6"/>
    <w:rsid w:val="008B7726"/>
    <w:rsid w:val="008B7E34"/>
    <w:rsid w:val="008C037E"/>
    <w:rsid w:val="008C05AF"/>
    <w:rsid w:val="008C06E6"/>
    <w:rsid w:val="008C0C97"/>
    <w:rsid w:val="008C0F4E"/>
    <w:rsid w:val="008C1670"/>
    <w:rsid w:val="008C16EF"/>
    <w:rsid w:val="008C17A9"/>
    <w:rsid w:val="008C1D18"/>
    <w:rsid w:val="008C1E0A"/>
    <w:rsid w:val="008C21DB"/>
    <w:rsid w:val="008C2221"/>
    <w:rsid w:val="008C25DA"/>
    <w:rsid w:val="008C283F"/>
    <w:rsid w:val="008C2A15"/>
    <w:rsid w:val="008C2B9C"/>
    <w:rsid w:val="008C3170"/>
    <w:rsid w:val="008C3179"/>
    <w:rsid w:val="008C3521"/>
    <w:rsid w:val="008C354E"/>
    <w:rsid w:val="008C3640"/>
    <w:rsid w:val="008C3754"/>
    <w:rsid w:val="008C375F"/>
    <w:rsid w:val="008C3797"/>
    <w:rsid w:val="008C3AE4"/>
    <w:rsid w:val="008C478F"/>
    <w:rsid w:val="008C48F4"/>
    <w:rsid w:val="008C4D5B"/>
    <w:rsid w:val="008C4FAA"/>
    <w:rsid w:val="008C51BE"/>
    <w:rsid w:val="008C568E"/>
    <w:rsid w:val="008C67F5"/>
    <w:rsid w:val="008C6976"/>
    <w:rsid w:val="008C733F"/>
    <w:rsid w:val="008C778C"/>
    <w:rsid w:val="008C7962"/>
    <w:rsid w:val="008C7AC2"/>
    <w:rsid w:val="008C7BC8"/>
    <w:rsid w:val="008C7C6C"/>
    <w:rsid w:val="008D016F"/>
    <w:rsid w:val="008D0253"/>
    <w:rsid w:val="008D0AFF"/>
    <w:rsid w:val="008D142C"/>
    <w:rsid w:val="008D1607"/>
    <w:rsid w:val="008D1634"/>
    <w:rsid w:val="008D1A8E"/>
    <w:rsid w:val="008D1ABC"/>
    <w:rsid w:val="008D2EC6"/>
    <w:rsid w:val="008D2FF4"/>
    <w:rsid w:val="008D3292"/>
    <w:rsid w:val="008D37AD"/>
    <w:rsid w:val="008D47BF"/>
    <w:rsid w:val="008D48D4"/>
    <w:rsid w:val="008D4B44"/>
    <w:rsid w:val="008D63AC"/>
    <w:rsid w:val="008D6BDB"/>
    <w:rsid w:val="008D6DF7"/>
    <w:rsid w:val="008D6F9A"/>
    <w:rsid w:val="008D718F"/>
    <w:rsid w:val="008D72B7"/>
    <w:rsid w:val="008D74C9"/>
    <w:rsid w:val="008D7947"/>
    <w:rsid w:val="008D7980"/>
    <w:rsid w:val="008E0100"/>
    <w:rsid w:val="008E0248"/>
    <w:rsid w:val="008E0518"/>
    <w:rsid w:val="008E07A7"/>
    <w:rsid w:val="008E0B96"/>
    <w:rsid w:val="008E0D62"/>
    <w:rsid w:val="008E11F0"/>
    <w:rsid w:val="008E1804"/>
    <w:rsid w:val="008E18EC"/>
    <w:rsid w:val="008E1DD8"/>
    <w:rsid w:val="008E1E31"/>
    <w:rsid w:val="008E24B8"/>
    <w:rsid w:val="008E278F"/>
    <w:rsid w:val="008E2846"/>
    <w:rsid w:val="008E2AE2"/>
    <w:rsid w:val="008E2E49"/>
    <w:rsid w:val="008E2F18"/>
    <w:rsid w:val="008E30B1"/>
    <w:rsid w:val="008E35D6"/>
    <w:rsid w:val="008E3C43"/>
    <w:rsid w:val="008E3FC6"/>
    <w:rsid w:val="008E4070"/>
    <w:rsid w:val="008E49FC"/>
    <w:rsid w:val="008E4BCF"/>
    <w:rsid w:val="008E4D2B"/>
    <w:rsid w:val="008E4DEB"/>
    <w:rsid w:val="008E4E53"/>
    <w:rsid w:val="008E573F"/>
    <w:rsid w:val="008E5B41"/>
    <w:rsid w:val="008E5C6A"/>
    <w:rsid w:val="008E69B3"/>
    <w:rsid w:val="008E73A8"/>
    <w:rsid w:val="008E771C"/>
    <w:rsid w:val="008F03A0"/>
    <w:rsid w:val="008F13A0"/>
    <w:rsid w:val="008F1437"/>
    <w:rsid w:val="008F1588"/>
    <w:rsid w:val="008F16B8"/>
    <w:rsid w:val="008F22D5"/>
    <w:rsid w:val="008F29B3"/>
    <w:rsid w:val="008F37E9"/>
    <w:rsid w:val="008F42CD"/>
    <w:rsid w:val="008F4585"/>
    <w:rsid w:val="008F4B1C"/>
    <w:rsid w:val="008F541E"/>
    <w:rsid w:val="008F5D80"/>
    <w:rsid w:val="008F5E5F"/>
    <w:rsid w:val="008F61A1"/>
    <w:rsid w:val="008F629C"/>
    <w:rsid w:val="008F6439"/>
    <w:rsid w:val="008F6A36"/>
    <w:rsid w:val="008F6B17"/>
    <w:rsid w:val="008F734D"/>
    <w:rsid w:val="008F73A4"/>
    <w:rsid w:val="008F75ED"/>
    <w:rsid w:val="008F763D"/>
    <w:rsid w:val="008F7671"/>
    <w:rsid w:val="008F78A8"/>
    <w:rsid w:val="00900106"/>
    <w:rsid w:val="0090012C"/>
    <w:rsid w:val="009002EA"/>
    <w:rsid w:val="009006F0"/>
    <w:rsid w:val="00900FC8"/>
    <w:rsid w:val="009010C9"/>
    <w:rsid w:val="00901205"/>
    <w:rsid w:val="0090165A"/>
    <w:rsid w:val="00901859"/>
    <w:rsid w:val="009018EE"/>
    <w:rsid w:val="00901B7C"/>
    <w:rsid w:val="0090251A"/>
    <w:rsid w:val="0090268D"/>
    <w:rsid w:val="00902955"/>
    <w:rsid w:val="00902A5D"/>
    <w:rsid w:val="00902AA5"/>
    <w:rsid w:val="00902C7E"/>
    <w:rsid w:val="00902E98"/>
    <w:rsid w:val="009031C3"/>
    <w:rsid w:val="009032E2"/>
    <w:rsid w:val="009033A4"/>
    <w:rsid w:val="00903A09"/>
    <w:rsid w:val="00903F1D"/>
    <w:rsid w:val="00903F96"/>
    <w:rsid w:val="00904251"/>
    <w:rsid w:val="00904AF8"/>
    <w:rsid w:val="00904C0A"/>
    <w:rsid w:val="00905092"/>
    <w:rsid w:val="009050B3"/>
    <w:rsid w:val="009052F2"/>
    <w:rsid w:val="00905A14"/>
    <w:rsid w:val="009060A4"/>
    <w:rsid w:val="009063C2"/>
    <w:rsid w:val="0090652D"/>
    <w:rsid w:val="00906720"/>
    <w:rsid w:val="00906B02"/>
    <w:rsid w:val="009071D4"/>
    <w:rsid w:val="00907CE9"/>
    <w:rsid w:val="0091074E"/>
    <w:rsid w:val="00910899"/>
    <w:rsid w:val="00911069"/>
    <w:rsid w:val="00911923"/>
    <w:rsid w:val="009119CB"/>
    <w:rsid w:val="00911A91"/>
    <w:rsid w:val="00911FD9"/>
    <w:rsid w:val="009120CE"/>
    <w:rsid w:val="00912190"/>
    <w:rsid w:val="009129BB"/>
    <w:rsid w:val="009129C3"/>
    <w:rsid w:val="00912C90"/>
    <w:rsid w:val="00912E86"/>
    <w:rsid w:val="00912EDB"/>
    <w:rsid w:val="0091324B"/>
    <w:rsid w:val="009133A0"/>
    <w:rsid w:val="009135C5"/>
    <w:rsid w:val="00913A07"/>
    <w:rsid w:val="00913AFB"/>
    <w:rsid w:val="0091405C"/>
    <w:rsid w:val="0091428E"/>
    <w:rsid w:val="00914355"/>
    <w:rsid w:val="00914533"/>
    <w:rsid w:val="00915538"/>
    <w:rsid w:val="0091566B"/>
    <w:rsid w:val="00915754"/>
    <w:rsid w:val="009157DD"/>
    <w:rsid w:val="00915901"/>
    <w:rsid w:val="00915C98"/>
    <w:rsid w:val="00915F3B"/>
    <w:rsid w:val="00915F60"/>
    <w:rsid w:val="0091655F"/>
    <w:rsid w:val="00916FE6"/>
    <w:rsid w:val="00917111"/>
    <w:rsid w:val="0091794E"/>
    <w:rsid w:val="009179B7"/>
    <w:rsid w:val="00917CC7"/>
    <w:rsid w:val="00917E73"/>
    <w:rsid w:val="009201A8"/>
    <w:rsid w:val="009203EF"/>
    <w:rsid w:val="009205FC"/>
    <w:rsid w:val="00920846"/>
    <w:rsid w:val="00921176"/>
    <w:rsid w:val="0092139F"/>
    <w:rsid w:val="009214AF"/>
    <w:rsid w:val="00921829"/>
    <w:rsid w:val="00921D0B"/>
    <w:rsid w:val="0092279E"/>
    <w:rsid w:val="00922C4A"/>
    <w:rsid w:val="00923107"/>
    <w:rsid w:val="0092377D"/>
    <w:rsid w:val="00923845"/>
    <w:rsid w:val="00923901"/>
    <w:rsid w:val="009244B1"/>
    <w:rsid w:val="00924856"/>
    <w:rsid w:val="009250C1"/>
    <w:rsid w:val="009251D8"/>
    <w:rsid w:val="00925EDC"/>
    <w:rsid w:val="0092612A"/>
    <w:rsid w:val="00926805"/>
    <w:rsid w:val="009268A8"/>
    <w:rsid w:val="00926A69"/>
    <w:rsid w:val="00926CB0"/>
    <w:rsid w:val="00926D58"/>
    <w:rsid w:val="00926E9D"/>
    <w:rsid w:val="009273F3"/>
    <w:rsid w:val="00927567"/>
    <w:rsid w:val="00927878"/>
    <w:rsid w:val="009304A2"/>
    <w:rsid w:val="009304E8"/>
    <w:rsid w:val="009309A7"/>
    <w:rsid w:val="00930BE3"/>
    <w:rsid w:val="00930C80"/>
    <w:rsid w:val="0093100D"/>
    <w:rsid w:val="0093136E"/>
    <w:rsid w:val="009319A5"/>
    <w:rsid w:val="00931D66"/>
    <w:rsid w:val="00932753"/>
    <w:rsid w:val="009329C9"/>
    <w:rsid w:val="00932DCE"/>
    <w:rsid w:val="0093326A"/>
    <w:rsid w:val="0093350D"/>
    <w:rsid w:val="00933861"/>
    <w:rsid w:val="00933943"/>
    <w:rsid w:val="00933BE9"/>
    <w:rsid w:val="00934263"/>
    <w:rsid w:val="009345F4"/>
    <w:rsid w:val="00934632"/>
    <w:rsid w:val="00934666"/>
    <w:rsid w:val="00934A87"/>
    <w:rsid w:val="00934CE3"/>
    <w:rsid w:val="00935843"/>
    <w:rsid w:val="00935F10"/>
    <w:rsid w:val="0093602F"/>
    <w:rsid w:val="0093640E"/>
    <w:rsid w:val="00936760"/>
    <w:rsid w:val="009368E8"/>
    <w:rsid w:val="00936BCD"/>
    <w:rsid w:val="00936C89"/>
    <w:rsid w:val="00936CA4"/>
    <w:rsid w:val="00936EF9"/>
    <w:rsid w:val="00936F30"/>
    <w:rsid w:val="009371FD"/>
    <w:rsid w:val="00940359"/>
    <w:rsid w:val="00940564"/>
    <w:rsid w:val="00940AB1"/>
    <w:rsid w:val="00941744"/>
    <w:rsid w:val="009417A6"/>
    <w:rsid w:val="00941A7C"/>
    <w:rsid w:val="00941E2F"/>
    <w:rsid w:val="009420D7"/>
    <w:rsid w:val="00942BE4"/>
    <w:rsid w:val="00943014"/>
    <w:rsid w:val="00943AFE"/>
    <w:rsid w:val="00943CAE"/>
    <w:rsid w:val="00943E37"/>
    <w:rsid w:val="00944505"/>
    <w:rsid w:val="009445A4"/>
    <w:rsid w:val="00944F97"/>
    <w:rsid w:val="009450CC"/>
    <w:rsid w:val="009457CD"/>
    <w:rsid w:val="00945944"/>
    <w:rsid w:val="00945966"/>
    <w:rsid w:val="00945BDF"/>
    <w:rsid w:val="00945CD8"/>
    <w:rsid w:val="00946395"/>
    <w:rsid w:val="00946639"/>
    <w:rsid w:val="00946AD4"/>
    <w:rsid w:val="0094755F"/>
    <w:rsid w:val="009475A7"/>
    <w:rsid w:val="00947AA2"/>
    <w:rsid w:val="00947E47"/>
    <w:rsid w:val="009500E0"/>
    <w:rsid w:val="009504B2"/>
    <w:rsid w:val="009504CA"/>
    <w:rsid w:val="00950606"/>
    <w:rsid w:val="009508F8"/>
    <w:rsid w:val="009509DD"/>
    <w:rsid w:val="00950A67"/>
    <w:rsid w:val="00950B96"/>
    <w:rsid w:val="0095131C"/>
    <w:rsid w:val="0095156C"/>
    <w:rsid w:val="00951578"/>
    <w:rsid w:val="00951D24"/>
    <w:rsid w:val="00951DC1"/>
    <w:rsid w:val="0095216D"/>
    <w:rsid w:val="009526F3"/>
    <w:rsid w:val="009528C2"/>
    <w:rsid w:val="00952A8D"/>
    <w:rsid w:val="00952CFB"/>
    <w:rsid w:val="00953174"/>
    <w:rsid w:val="009531C4"/>
    <w:rsid w:val="00953A28"/>
    <w:rsid w:val="0095512B"/>
    <w:rsid w:val="0095539A"/>
    <w:rsid w:val="0095577A"/>
    <w:rsid w:val="0095593B"/>
    <w:rsid w:val="00955984"/>
    <w:rsid w:val="00955B31"/>
    <w:rsid w:val="00956246"/>
    <w:rsid w:val="00956880"/>
    <w:rsid w:val="00956C05"/>
    <w:rsid w:val="00956EBB"/>
    <w:rsid w:val="00957369"/>
    <w:rsid w:val="00957AB4"/>
    <w:rsid w:val="00957D8C"/>
    <w:rsid w:val="00957FE7"/>
    <w:rsid w:val="0096022A"/>
    <w:rsid w:val="00960356"/>
    <w:rsid w:val="00960598"/>
    <w:rsid w:val="00960693"/>
    <w:rsid w:val="00960C49"/>
    <w:rsid w:val="00960C90"/>
    <w:rsid w:val="00961964"/>
    <w:rsid w:val="00962640"/>
    <w:rsid w:val="0096283A"/>
    <w:rsid w:val="00962B88"/>
    <w:rsid w:val="00962E0C"/>
    <w:rsid w:val="00962EA8"/>
    <w:rsid w:val="009630C5"/>
    <w:rsid w:val="00963176"/>
    <w:rsid w:val="009635D1"/>
    <w:rsid w:val="00963FE1"/>
    <w:rsid w:val="009642DB"/>
    <w:rsid w:val="00964658"/>
    <w:rsid w:val="00964AAD"/>
    <w:rsid w:val="00964C67"/>
    <w:rsid w:val="0096596F"/>
    <w:rsid w:val="009659BB"/>
    <w:rsid w:val="00965AF3"/>
    <w:rsid w:val="00965D04"/>
    <w:rsid w:val="00965D17"/>
    <w:rsid w:val="00965EC5"/>
    <w:rsid w:val="0096609E"/>
    <w:rsid w:val="00966299"/>
    <w:rsid w:val="00966319"/>
    <w:rsid w:val="00966481"/>
    <w:rsid w:val="009666DB"/>
    <w:rsid w:val="00966A24"/>
    <w:rsid w:val="00966B3F"/>
    <w:rsid w:val="0096767E"/>
    <w:rsid w:val="00967684"/>
    <w:rsid w:val="00967E5E"/>
    <w:rsid w:val="0097049B"/>
    <w:rsid w:val="009711BF"/>
    <w:rsid w:val="00971666"/>
    <w:rsid w:val="00971902"/>
    <w:rsid w:val="00971989"/>
    <w:rsid w:val="00971BED"/>
    <w:rsid w:val="00972073"/>
    <w:rsid w:val="009722D1"/>
    <w:rsid w:val="009729EC"/>
    <w:rsid w:val="00972A83"/>
    <w:rsid w:val="0097313C"/>
    <w:rsid w:val="0097352B"/>
    <w:rsid w:val="0097363F"/>
    <w:rsid w:val="009738B8"/>
    <w:rsid w:val="0097436C"/>
    <w:rsid w:val="00974569"/>
    <w:rsid w:val="00974DFD"/>
    <w:rsid w:val="00975229"/>
    <w:rsid w:val="00975393"/>
    <w:rsid w:val="00975A29"/>
    <w:rsid w:val="00976191"/>
    <w:rsid w:val="009765A7"/>
    <w:rsid w:val="00976F44"/>
    <w:rsid w:val="0097777A"/>
    <w:rsid w:val="00977E5E"/>
    <w:rsid w:val="00977F57"/>
    <w:rsid w:val="0098018C"/>
    <w:rsid w:val="009806EF"/>
    <w:rsid w:val="00980994"/>
    <w:rsid w:val="00980C11"/>
    <w:rsid w:val="00980FC4"/>
    <w:rsid w:val="00981227"/>
    <w:rsid w:val="009812DF"/>
    <w:rsid w:val="009816A5"/>
    <w:rsid w:val="00982007"/>
    <w:rsid w:val="009823B5"/>
    <w:rsid w:val="009824DC"/>
    <w:rsid w:val="00982FC0"/>
    <w:rsid w:val="00983216"/>
    <w:rsid w:val="00983234"/>
    <w:rsid w:val="00983429"/>
    <w:rsid w:val="00983FD6"/>
    <w:rsid w:val="0098438E"/>
    <w:rsid w:val="00984C84"/>
    <w:rsid w:val="00984F0A"/>
    <w:rsid w:val="0098532C"/>
    <w:rsid w:val="0098579B"/>
    <w:rsid w:val="00985825"/>
    <w:rsid w:val="0098598F"/>
    <w:rsid w:val="00985B22"/>
    <w:rsid w:val="00985BB0"/>
    <w:rsid w:val="00985D56"/>
    <w:rsid w:val="009862D3"/>
    <w:rsid w:val="009866B5"/>
    <w:rsid w:val="0098673D"/>
    <w:rsid w:val="009869D0"/>
    <w:rsid w:val="0098714F"/>
    <w:rsid w:val="0098775C"/>
    <w:rsid w:val="00987A78"/>
    <w:rsid w:val="00987DBE"/>
    <w:rsid w:val="00987EF5"/>
    <w:rsid w:val="009905CD"/>
    <w:rsid w:val="00990928"/>
    <w:rsid w:val="0099186D"/>
    <w:rsid w:val="00992220"/>
    <w:rsid w:val="009923D9"/>
    <w:rsid w:val="00993852"/>
    <w:rsid w:val="00994050"/>
    <w:rsid w:val="00994ACC"/>
    <w:rsid w:val="00994BA8"/>
    <w:rsid w:val="00994F9C"/>
    <w:rsid w:val="00995032"/>
    <w:rsid w:val="009953C7"/>
    <w:rsid w:val="00995B3D"/>
    <w:rsid w:val="00995BE7"/>
    <w:rsid w:val="00995C2D"/>
    <w:rsid w:val="00996101"/>
    <w:rsid w:val="009971F5"/>
    <w:rsid w:val="00997AB8"/>
    <w:rsid w:val="00997FA2"/>
    <w:rsid w:val="009A0418"/>
    <w:rsid w:val="009A080C"/>
    <w:rsid w:val="009A089D"/>
    <w:rsid w:val="009A099C"/>
    <w:rsid w:val="009A100D"/>
    <w:rsid w:val="009A155D"/>
    <w:rsid w:val="009A18FD"/>
    <w:rsid w:val="009A1C3B"/>
    <w:rsid w:val="009A1E83"/>
    <w:rsid w:val="009A2326"/>
    <w:rsid w:val="009A2659"/>
    <w:rsid w:val="009A27D2"/>
    <w:rsid w:val="009A28A7"/>
    <w:rsid w:val="009A3413"/>
    <w:rsid w:val="009A35EC"/>
    <w:rsid w:val="009A3605"/>
    <w:rsid w:val="009A3D99"/>
    <w:rsid w:val="009A4221"/>
    <w:rsid w:val="009A46CC"/>
    <w:rsid w:val="009A4703"/>
    <w:rsid w:val="009A481A"/>
    <w:rsid w:val="009A502F"/>
    <w:rsid w:val="009A5266"/>
    <w:rsid w:val="009A52FE"/>
    <w:rsid w:val="009A5B8A"/>
    <w:rsid w:val="009A5F54"/>
    <w:rsid w:val="009A61BD"/>
    <w:rsid w:val="009A671A"/>
    <w:rsid w:val="009A6862"/>
    <w:rsid w:val="009A6CC6"/>
    <w:rsid w:val="009A6E1C"/>
    <w:rsid w:val="009A7084"/>
    <w:rsid w:val="009A7709"/>
    <w:rsid w:val="009B06AA"/>
    <w:rsid w:val="009B0AF7"/>
    <w:rsid w:val="009B137C"/>
    <w:rsid w:val="009B1D1A"/>
    <w:rsid w:val="009B25B1"/>
    <w:rsid w:val="009B26EA"/>
    <w:rsid w:val="009B29F2"/>
    <w:rsid w:val="009B2BEA"/>
    <w:rsid w:val="009B339D"/>
    <w:rsid w:val="009B3F9F"/>
    <w:rsid w:val="009B4365"/>
    <w:rsid w:val="009B4373"/>
    <w:rsid w:val="009B4411"/>
    <w:rsid w:val="009B44EC"/>
    <w:rsid w:val="009B4608"/>
    <w:rsid w:val="009B4690"/>
    <w:rsid w:val="009B4858"/>
    <w:rsid w:val="009B486E"/>
    <w:rsid w:val="009B5556"/>
    <w:rsid w:val="009B5766"/>
    <w:rsid w:val="009B588E"/>
    <w:rsid w:val="009B5A14"/>
    <w:rsid w:val="009B5B8D"/>
    <w:rsid w:val="009B5C42"/>
    <w:rsid w:val="009B5F61"/>
    <w:rsid w:val="009B61FB"/>
    <w:rsid w:val="009B68A7"/>
    <w:rsid w:val="009B6B04"/>
    <w:rsid w:val="009B7414"/>
    <w:rsid w:val="009B7588"/>
    <w:rsid w:val="009B7A47"/>
    <w:rsid w:val="009B7C4D"/>
    <w:rsid w:val="009B7FFA"/>
    <w:rsid w:val="009C09DD"/>
    <w:rsid w:val="009C1012"/>
    <w:rsid w:val="009C1E64"/>
    <w:rsid w:val="009C21D1"/>
    <w:rsid w:val="009C2580"/>
    <w:rsid w:val="009C2675"/>
    <w:rsid w:val="009C2DDD"/>
    <w:rsid w:val="009C3037"/>
    <w:rsid w:val="009C374A"/>
    <w:rsid w:val="009C38BB"/>
    <w:rsid w:val="009C3C43"/>
    <w:rsid w:val="009C3DA3"/>
    <w:rsid w:val="009C42D1"/>
    <w:rsid w:val="009C4D90"/>
    <w:rsid w:val="009C54C4"/>
    <w:rsid w:val="009C5C3D"/>
    <w:rsid w:val="009C5FA5"/>
    <w:rsid w:val="009C65B7"/>
    <w:rsid w:val="009C6776"/>
    <w:rsid w:val="009C6AFB"/>
    <w:rsid w:val="009C6D74"/>
    <w:rsid w:val="009C7138"/>
    <w:rsid w:val="009C723C"/>
    <w:rsid w:val="009C758B"/>
    <w:rsid w:val="009C7685"/>
    <w:rsid w:val="009C7B37"/>
    <w:rsid w:val="009C7CFB"/>
    <w:rsid w:val="009C7FEE"/>
    <w:rsid w:val="009D006D"/>
    <w:rsid w:val="009D06DD"/>
    <w:rsid w:val="009D083C"/>
    <w:rsid w:val="009D09DC"/>
    <w:rsid w:val="009D0BDA"/>
    <w:rsid w:val="009D13AD"/>
    <w:rsid w:val="009D15BD"/>
    <w:rsid w:val="009D17F8"/>
    <w:rsid w:val="009D1FD6"/>
    <w:rsid w:val="009D23BC"/>
    <w:rsid w:val="009D28BD"/>
    <w:rsid w:val="009D2BF5"/>
    <w:rsid w:val="009D3242"/>
    <w:rsid w:val="009D3DF0"/>
    <w:rsid w:val="009D3EA2"/>
    <w:rsid w:val="009D41DB"/>
    <w:rsid w:val="009D4723"/>
    <w:rsid w:val="009D5312"/>
    <w:rsid w:val="009D6765"/>
    <w:rsid w:val="009D6D30"/>
    <w:rsid w:val="009D6E20"/>
    <w:rsid w:val="009D6F0F"/>
    <w:rsid w:val="009D6F4A"/>
    <w:rsid w:val="009D7089"/>
    <w:rsid w:val="009D73D5"/>
    <w:rsid w:val="009D743B"/>
    <w:rsid w:val="009D79BE"/>
    <w:rsid w:val="009D79C3"/>
    <w:rsid w:val="009D7B2D"/>
    <w:rsid w:val="009D7F42"/>
    <w:rsid w:val="009E0480"/>
    <w:rsid w:val="009E06DB"/>
    <w:rsid w:val="009E0953"/>
    <w:rsid w:val="009E0BDB"/>
    <w:rsid w:val="009E0BE1"/>
    <w:rsid w:val="009E12E5"/>
    <w:rsid w:val="009E17DB"/>
    <w:rsid w:val="009E17E3"/>
    <w:rsid w:val="009E1D06"/>
    <w:rsid w:val="009E1DE1"/>
    <w:rsid w:val="009E2808"/>
    <w:rsid w:val="009E2874"/>
    <w:rsid w:val="009E2DAD"/>
    <w:rsid w:val="009E2F38"/>
    <w:rsid w:val="009E33C2"/>
    <w:rsid w:val="009E341D"/>
    <w:rsid w:val="009E347D"/>
    <w:rsid w:val="009E3641"/>
    <w:rsid w:val="009E377C"/>
    <w:rsid w:val="009E3A04"/>
    <w:rsid w:val="009E434A"/>
    <w:rsid w:val="009E43E5"/>
    <w:rsid w:val="009E4718"/>
    <w:rsid w:val="009E486C"/>
    <w:rsid w:val="009E492D"/>
    <w:rsid w:val="009E4C6C"/>
    <w:rsid w:val="009E4E97"/>
    <w:rsid w:val="009E510E"/>
    <w:rsid w:val="009E52D0"/>
    <w:rsid w:val="009E55AD"/>
    <w:rsid w:val="009E5D49"/>
    <w:rsid w:val="009E5F04"/>
    <w:rsid w:val="009E5F60"/>
    <w:rsid w:val="009E6313"/>
    <w:rsid w:val="009E704C"/>
    <w:rsid w:val="009E7524"/>
    <w:rsid w:val="009E76E1"/>
    <w:rsid w:val="009E7C14"/>
    <w:rsid w:val="009E7E6D"/>
    <w:rsid w:val="009F00FE"/>
    <w:rsid w:val="009F01E8"/>
    <w:rsid w:val="009F0294"/>
    <w:rsid w:val="009F0385"/>
    <w:rsid w:val="009F09E9"/>
    <w:rsid w:val="009F13E4"/>
    <w:rsid w:val="009F165C"/>
    <w:rsid w:val="009F19E0"/>
    <w:rsid w:val="009F1B25"/>
    <w:rsid w:val="009F1B5F"/>
    <w:rsid w:val="009F2411"/>
    <w:rsid w:val="009F2435"/>
    <w:rsid w:val="009F25A1"/>
    <w:rsid w:val="009F328C"/>
    <w:rsid w:val="009F32D5"/>
    <w:rsid w:val="009F43A7"/>
    <w:rsid w:val="009F499F"/>
    <w:rsid w:val="009F49AB"/>
    <w:rsid w:val="009F4B69"/>
    <w:rsid w:val="009F4E30"/>
    <w:rsid w:val="009F4ED4"/>
    <w:rsid w:val="009F4EF6"/>
    <w:rsid w:val="009F5241"/>
    <w:rsid w:val="009F55ED"/>
    <w:rsid w:val="009F5624"/>
    <w:rsid w:val="009F589A"/>
    <w:rsid w:val="009F59C3"/>
    <w:rsid w:val="009F5B28"/>
    <w:rsid w:val="009F5BB8"/>
    <w:rsid w:val="009F6443"/>
    <w:rsid w:val="009F669E"/>
    <w:rsid w:val="009F6BA8"/>
    <w:rsid w:val="009F6D2A"/>
    <w:rsid w:val="009F733C"/>
    <w:rsid w:val="00A0015B"/>
    <w:rsid w:val="00A004E1"/>
    <w:rsid w:val="00A00746"/>
    <w:rsid w:val="00A009D3"/>
    <w:rsid w:val="00A01322"/>
    <w:rsid w:val="00A017FD"/>
    <w:rsid w:val="00A0220A"/>
    <w:rsid w:val="00A0236C"/>
    <w:rsid w:val="00A02B20"/>
    <w:rsid w:val="00A02BC8"/>
    <w:rsid w:val="00A0306A"/>
    <w:rsid w:val="00A0314A"/>
    <w:rsid w:val="00A0399D"/>
    <w:rsid w:val="00A03A0C"/>
    <w:rsid w:val="00A04820"/>
    <w:rsid w:val="00A05124"/>
    <w:rsid w:val="00A052D7"/>
    <w:rsid w:val="00A053B2"/>
    <w:rsid w:val="00A059F8"/>
    <w:rsid w:val="00A061EC"/>
    <w:rsid w:val="00A06635"/>
    <w:rsid w:val="00A066A7"/>
    <w:rsid w:val="00A069C6"/>
    <w:rsid w:val="00A07F22"/>
    <w:rsid w:val="00A10163"/>
    <w:rsid w:val="00A10283"/>
    <w:rsid w:val="00A103D7"/>
    <w:rsid w:val="00A1099C"/>
    <w:rsid w:val="00A10B13"/>
    <w:rsid w:val="00A11169"/>
    <w:rsid w:val="00A111E6"/>
    <w:rsid w:val="00A114E7"/>
    <w:rsid w:val="00A11705"/>
    <w:rsid w:val="00A117D4"/>
    <w:rsid w:val="00A122F7"/>
    <w:rsid w:val="00A12E14"/>
    <w:rsid w:val="00A13140"/>
    <w:rsid w:val="00A13FDA"/>
    <w:rsid w:val="00A141DD"/>
    <w:rsid w:val="00A145F1"/>
    <w:rsid w:val="00A14B64"/>
    <w:rsid w:val="00A14B7B"/>
    <w:rsid w:val="00A14F70"/>
    <w:rsid w:val="00A16177"/>
    <w:rsid w:val="00A162B6"/>
    <w:rsid w:val="00A16438"/>
    <w:rsid w:val="00A16480"/>
    <w:rsid w:val="00A17D19"/>
    <w:rsid w:val="00A20263"/>
    <w:rsid w:val="00A205C1"/>
    <w:rsid w:val="00A20E73"/>
    <w:rsid w:val="00A210EE"/>
    <w:rsid w:val="00A21609"/>
    <w:rsid w:val="00A217FC"/>
    <w:rsid w:val="00A218CF"/>
    <w:rsid w:val="00A21BF4"/>
    <w:rsid w:val="00A21FFF"/>
    <w:rsid w:val="00A22B0E"/>
    <w:rsid w:val="00A22B2C"/>
    <w:rsid w:val="00A22D40"/>
    <w:rsid w:val="00A23552"/>
    <w:rsid w:val="00A235EE"/>
    <w:rsid w:val="00A23608"/>
    <w:rsid w:val="00A237D5"/>
    <w:rsid w:val="00A23D9D"/>
    <w:rsid w:val="00A2413D"/>
    <w:rsid w:val="00A24216"/>
    <w:rsid w:val="00A248CE"/>
    <w:rsid w:val="00A24912"/>
    <w:rsid w:val="00A24F7F"/>
    <w:rsid w:val="00A259C2"/>
    <w:rsid w:val="00A25FC7"/>
    <w:rsid w:val="00A26967"/>
    <w:rsid w:val="00A26C9C"/>
    <w:rsid w:val="00A26DDE"/>
    <w:rsid w:val="00A26E11"/>
    <w:rsid w:val="00A270D2"/>
    <w:rsid w:val="00A27695"/>
    <w:rsid w:val="00A27E7E"/>
    <w:rsid w:val="00A30047"/>
    <w:rsid w:val="00A31468"/>
    <w:rsid w:val="00A314C5"/>
    <w:rsid w:val="00A31565"/>
    <w:rsid w:val="00A31A9D"/>
    <w:rsid w:val="00A32236"/>
    <w:rsid w:val="00A32733"/>
    <w:rsid w:val="00A33137"/>
    <w:rsid w:val="00A33143"/>
    <w:rsid w:val="00A33239"/>
    <w:rsid w:val="00A3390A"/>
    <w:rsid w:val="00A33B60"/>
    <w:rsid w:val="00A3457B"/>
    <w:rsid w:val="00A346B8"/>
    <w:rsid w:val="00A34843"/>
    <w:rsid w:val="00A34B85"/>
    <w:rsid w:val="00A3503A"/>
    <w:rsid w:val="00A3521F"/>
    <w:rsid w:val="00A35606"/>
    <w:rsid w:val="00A358C3"/>
    <w:rsid w:val="00A3590D"/>
    <w:rsid w:val="00A35B0F"/>
    <w:rsid w:val="00A35FD6"/>
    <w:rsid w:val="00A364CA"/>
    <w:rsid w:val="00A36B01"/>
    <w:rsid w:val="00A36DB3"/>
    <w:rsid w:val="00A372BA"/>
    <w:rsid w:val="00A372F5"/>
    <w:rsid w:val="00A3779F"/>
    <w:rsid w:val="00A378F2"/>
    <w:rsid w:val="00A378F5"/>
    <w:rsid w:val="00A37BF2"/>
    <w:rsid w:val="00A37DF5"/>
    <w:rsid w:val="00A404A2"/>
    <w:rsid w:val="00A4071D"/>
    <w:rsid w:val="00A4088F"/>
    <w:rsid w:val="00A40C61"/>
    <w:rsid w:val="00A40D7D"/>
    <w:rsid w:val="00A40FC6"/>
    <w:rsid w:val="00A4108C"/>
    <w:rsid w:val="00A420AB"/>
    <w:rsid w:val="00A42426"/>
    <w:rsid w:val="00A427AA"/>
    <w:rsid w:val="00A42897"/>
    <w:rsid w:val="00A42DCE"/>
    <w:rsid w:val="00A43076"/>
    <w:rsid w:val="00A432D5"/>
    <w:rsid w:val="00A43F65"/>
    <w:rsid w:val="00A4410A"/>
    <w:rsid w:val="00A4447E"/>
    <w:rsid w:val="00A44948"/>
    <w:rsid w:val="00A44FEE"/>
    <w:rsid w:val="00A452DD"/>
    <w:rsid w:val="00A458EA"/>
    <w:rsid w:val="00A46118"/>
    <w:rsid w:val="00A4640F"/>
    <w:rsid w:val="00A46640"/>
    <w:rsid w:val="00A4672F"/>
    <w:rsid w:val="00A46A9A"/>
    <w:rsid w:val="00A473B4"/>
    <w:rsid w:val="00A47726"/>
    <w:rsid w:val="00A47D0A"/>
    <w:rsid w:val="00A47DC6"/>
    <w:rsid w:val="00A50016"/>
    <w:rsid w:val="00A501D5"/>
    <w:rsid w:val="00A50A90"/>
    <w:rsid w:val="00A510B5"/>
    <w:rsid w:val="00A51443"/>
    <w:rsid w:val="00A5144B"/>
    <w:rsid w:val="00A5152B"/>
    <w:rsid w:val="00A51868"/>
    <w:rsid w:val="00A52D0F"/>
    <w:rsid w:val="00A52DBA"/>
    <w:rsid w:val="00A53285"/>
    <w:rsid w:val="00A5355D"/>
    <w:rsid w:val="00A5368E"/>
    <w:rsid w:val="00A536FD"/>
    <w:rsid w:val="00A5396F"/>
    <w:rsid w:val="00A5435E"/>
    <w:rsid w:val="00A543B2"/>
    <w:rsid w:val="00A54D6D"/>
    <w:rsid w:val="00A54F59"/>
    <w:rsid w:val="00A5500D"/>
    <w:rsid w:val="00A55275"/>
    <w:rsid w:val="00A554AF"/>
    <w:rsid w:val="00A55BFC"/>
    <w:rsid w:val="00A55EAA"/>
    <w:rsid w:val="00A56093"/>
    <w:rsid w:val="00A5643F"/>
    <w:rsid w:val="00A56A89"/>
    <w:rsid w:val="00A570DE"/>
    <w:rsid w:val="00A57342"/>
    <w:rsid w:val="00A5747E"/>
    <w:rsid w:val="00A6036F"/>
    <w:rsid w:val="00A60512"/>
    <w:rsid w:val="00A60B74"/>
    <w:rsid w:val="00A60CD8"/>
    <w:rsid w:val="00A61A29"/>
    <w:rsid w:val="00A621E1"/>
    <w:rsid w:val="00A62301"/>
    <w:rsid w:val="00A62551"/>
    <w:rsid w:val="00A6282B"/>
    <w:rsid w:val="00A62A87"/>
    <w:rsid w:val="00A634C8"/>
    <w:rsid w:val="00A6362F"/>
    <w:rsid w:val="00A63AAE"/>
    <w:rsid w:val="00A63CBC"/>
    <w:rsid w:val="00A6416C"/>
    <w:rsid w:val="00A649CA"/>
    <w:rsid w:val="00A65024"/>
    <w:rsid w:val="00A655F2"/>
    <w:rsid w:val="00A65C5D"/>
    <w:rsid w:val="00A660F1"/>
    <w:rsid w:val="00A6613B"/>
    <w:rsid w:val="00A66BE7"/>
    <w:rsid w:val="00A66D28"/>
    <w:rsid w:val="00A66FCF"/>
    <w:rsid w:val="00A67275"/>
    <w:rsid w:val="00A67371"/>
    <w:rsid w:val="00A67511"/>
    <w:rsid w:val="00A67AA3"/>
    <w:rsid w:val="00A67E7A"/>
    <w:rsid w:val="00A70082"/>
    <w:rsid w:val="00A70089"/>
    <w:rsid w:val="00A70207"/>
    <w:rsid w:val="00A70313"/>
    <w:rsid w:val="00A704F6"/>
    <w:rsid w:val="00A7081D"/>
    <w:rsid w:val="00A7088C"/>
    <w:rsid w:val="00A70A71"/>
    <w:rsid w:val="00A70B8B"/>
    <w:rsid w:val="00A70FC6"/>
    <w:rsid w:val="00A71324"/>
    <w:rsid w:val="00A71483"/>
    <w:rsid w:val="00A71BAE"/>
    <w:rsid w:val="00A71FF8"/>
    <w:rsid w:val="00A722E8"/>
    <w:rsid w:val="00A72415"/>
    <w:rsid w:val="00A72A9E"/>
    <w:rsid w:val="00A739B2"/>
    <w:rsid w:val="00A73F05"/>
    <w:rsid w:val="00A74012"/>
    <w:rsid w:val="00A740F4"/>
    <w:rsid w:val="00A74124"/>
    <w:rsid w:val="00A742D8"/>
    <w:rsid w:val="00A74721"/>
    <w:rsid w:val="00A7496E"/>
    <w:rsid w:val="00A74BF7"/>
    <w:rsid w:val="00A74C83"/>
    <w:rsid w:val="00A74F29"/>
    <w:rsid w:val="00A753B6"/>
    <w:rsid w:val="00A754A6"/>
    <w:rsid w:val="00A7594A"/>
    <w:rsid w:val="00A75BD8"/>
    <w:rsid w:val="00A75C9D"/>
    <w:rsid w:val="00A75E12"/>
    <w:rsid w:val="00A76093"/>
    <w:rsid w:val="00A7666D"/>
    <w:rsid w:val="00A77317"/>
    <w:rsid w:val="00A7782B"/>
    <w:rsid w:val="00A77AA8"/>
    <w:rsid w:val="00A80288"/>
    <w:rsid w:val="00A8056E"/>
    <w:rsid w:val="00A80603"/>
    <w:rsid w:val="00A807D1"/>
    <w:rsid w:val="00A808AE"/>
    <w:rsid w:val="00A81A04"/>
    <w:rsid w:val="00A81D61"/>
    <w:rsid w:val="00A824C9"/>
    <w:rsid w:val="00A82617"/>
    <w:rsid w:val="00A82C07"/>
    <w:rsid w:val="00A82C45"/>
    <w:rsid w:val="00A838AD"/>
    <w:rsid w:val="00A83979"/>
    <w:rsid w:val="00A83FB6"/>
    <w:rsid w:val="00A844F1"/>
    <w:rsid w:val="00A84CFA"/>
    <w:rsid w:val="00A852DC"/>
    <w:rsid w:val="00A85B67"/>
    <w:rsid w:val="00A8601C"/>
    <w:rsid w:val="00A8608F"/>
    <w:rsid w:val="00A87027"/>
    <w:rsid w:val="00A87C6F"/>
    <w:rsid w:val="00A900F6"/>
    <w:rsid w:val="00A90A29"/>
    <w:rsid w:val="00A913D3"/>
    <w:rsid w:val="00A916D6"/>
    <w:rsid w:val="00A91D5F"/>
    <w:rsid w:val="00A92637"/>
    <w:rsid w:val="00A92B80"/>
    <w:rsid w:val="00A92D5B"/>
    <w:rsid w:val="00A93178"/>
    <w:rsid w:val="00A931C6"/>
    <w:rsid w:val="00A9344C"/>
    <w:rsid w:val="00A93C61"/>
    <w:rsid w:val="00A94410"/>
    <w:rsid w:val="00A944A6"/>
    <w:rsid w:val="00A944B1"/>
    <w:rsid w:val="00A94723"/>
    <w:rsid w:val="00A94883"/>
    <w:rsid w:val="00A94A1A"/>
    <w:rsid w:val="00A9560C"/>
    <w:rsid w:val="00A963E0"/>
    <w:rsid w:val="00A96542"/>
    <w:rsid w:val="00A965E1"/>
    <w:rsid w:val="00A966F7"/>
    <w:rsid w:val="00A96855"/>
    <w:rsid w:val="00A96A0E"/>
    <w:rsid w:val="00A96D4E"/>
    <w:rsid w:val="00A9726C"/>
    <w:rsid w:val="00A9739A"/>
    <w:rsid w:val="00A9784D"/>
    <w:rsid w:val="00A97A2F"/>
    <w:rsid w:val="00AA0091"/>
    <w:rsid w:val="00AA089F"/>
    <w:rsid w:val="00AA08AA"/>
    <w:rsid w:val="00AA1170"/>
    <w:rsid w:val="00AA1407"/>
    <w:rsid w:val="00AA19D3"/>
    <w:rsid w:val="00AA1C72"/>
    <w:rsid w:val="00AA1EC7"/>
    <w:rsid w:val="00AA242E"/>
    <w:rsid w:val="00AA3496"/>
    <w:rsid w:val="00AA3512"/>
    <w:rsid w:val="00AA3790"/>
    <w:rsid w:val="00AA3861"/>
    <w:rsid w:val="00AA3FA2"/>
    <w:rsid w:val="00AA4503"/>
    <w:rsid w:val="00AA48E0"/>
    <w:rsid w:val="00AA4AFF"/>
    <w:rsid w:val="00AA4BC2"/>
    <w:rsid w:val="00AA5466"/>
    <w:rsid w:val="00AA54A6"/>
    <w:rsid w:val="00AA5656"/>
    <w:rsid w:val="00AA585B"/>
    <w:rsid w:val="00AA627C"/>
    <w:rsid w:val="00AA6737"/>
    <w:rsid w:val="00AA69F3"/>
    <w:rsid w:val="00AA6BC5"/>
    <w:rsid w:val="00AA7205"/>
    <w:rsid w:val="00AB039B"/>
    <w:rsid w:val="00AB0512"/>
    <w:rsid w:val="00AB0E46"/>
    <w:rsid w:val="00AB0E71"/>
    <w:rsid w:val="00AB10E2"/>
    <w:rsid w:val="00AB128B"/>
    <w:rsid w:val="00AB14D6"/>
    <w:rsid w:val="00AB250D"/>
    <w:rsid w:val="00AB2D09"/>
    <w:rsid w:val="00AB31E7"/>
    <w:rsid w:val="00AB36DB"/>
    <w:rsid w:val="00AB3717"/>
    <w:rsid w:val="00AB3AF8"/>
    <w:rsid w:val="00AB3BFB"/>
    <w:rsid w:val="00AB4790"/>
    <w:rsid w:val="00AB4C5F"/>
    <w:rsid w:val="00AB4F4D"/>
    <w:rsid w:val="00AB518A"/>
    <w:rsid w:val="00AB518B"/>
    <w:rsid w:val="00AB5698"/>
    <w:rsid w:val="00AB5894"/>
    <w:rsid w:val="00AB620E"/>
    <w:rsid w:val="00AB633E"/>
    <w:rsid w:val="00AB64AE"/>
    <w:rsid w:val="00AB6F22"/>
    <w:rsid w:val="00AB716F"/>
    <w:rsid w:val="00AB790D"/>
    <w:rsid w:val="00AB7A05"/>
    <w:rsid w:val="00AB7C8E"/>
    <w:rsid w:val="00AB7E42"/>
    <w:rsid w:val="00AC04C7"/>
    <w:rsid w:val="00AC1276"/>
    <w:rsid w:val="00AC1690"/>
    <w:rsid w:val="00AC1F5D"/>
    <w:rsid w:val="00AC2AF5"/>
    <w:rsid w:val="00AC2D32"/>
    <w:rsid w:val="00AC2DA6"/>
    <w:rsid w:val="00AC3856"/>
    <w:rsid w:val="00AC3B11"/>
    <w:rsid w:val="00AC3C83"/>
    <w:rsid w:val="00AC4001"/>
    <w:rsid w:val="00AC49FA"/>
    <w:rsid w:val="00AC4CD9"/>
    <w:rsid w:val="00AC5313"/>
    <w:rsid w:val="00AC5384"/>
    <w:rsid w:val="00AC597A"/>
    <w:rsid w:val="00AC5CB6"/>
    <w:rsid w:val="00AC5E19"/>
    <w:rsid w:val="00AC61D1"/>
    <w:rsid w:val="00AC6239"/>
    <w:rsid w:val="00AC6C54"/>
    <w:rsid w:val="00AC6F62"/>
    <w:rsid w:val="00AC7712"/>
    <w:rsid w:val="00AC7997"/>
    <w:rsid w:val="00AC7A26"/>
    <w:rsid w:val="00AC7D1E"/>
    <w:rsid w:val="00AD072B"/>
    <w:rsid w:val="00AD1038"/>
    <w:rsid w:val="00AD13C3"/>
    <w:rsid w:val="00AD1572"/>
    <w:rsid w:val="00AD21E3"/>
    <w:rsid w:val="00AD29C3"/>
    <w:rsid w:val="00AD323C"/>
    <w:rsid w:val="00AD3B6D"/>
    <w:rsid w:val="00AD3FC5"/>
    <w:rsid w:val="00AD415B"/>
    <w:rsid w:val="00AD428D"/>
    <w:rsid w:val="00AD4BBF"/>
    <w:rsid w:val="00AD4D80"/>
    <w:rsid w:val="00AD5124"/>
    <w:rsid w:val="00AD51B5"/>
    <w:rsid w:val="00AD5997"/>
    <w:rsid w:val="00AD637C"/>
    <w:rsid w:val="00AD66A1"/>
    <w:rsid w:val="00AD66CA"/>
    <w:rsid w:val="00AD693A"/>
    <w:rsid w:val="00AD6C02"/>
    <w:rsid w:val="00AD6F63"/>
    <w:rsid w:val="00AD713D"/>
    <w:rsid w:val="00AD73A5"/>
    <w:rsid w:val="00AD79A2"/>
    <w:rsid w:val="00AD7D48"/>
    <w:rsid w:val="00AD7E28"/>
    <w:rsid w:val="00AD7FCC"/>
    <w:rsid w:val="00AE033F"/>
    <w:rsid w:val="00AE0F20"/>
    <w:rsid w:val="00AE10CA"/>
    <w:rsid w:val="00AE1B74"/>
    <w:rsid w:val="00AE2779"/>
    <w:rsid w:val="00AE2A79"/>
    <w:rsid w:val="00AE2BCC"/>
    <w:rsid w:val="00AE2EC0"/>
    <w:rsid w:val="00AE32B0"/>
    <w:rsid w:val="00AE4B10"/>
    <w:rsid w:val="00AE4B5B"/>
    <w:rsid w:val="00AE4BF2"/>
    <w:rsid w:val="00AE53FA"/>
    <w:rsid w:val="00AE5613"/>
    <w:rsid w:val="00AE587C"/>
    <w:rsid w:val="00AE5D25"/>
    <w:rsid w:val="00AE5DAC"/>
    <w:rsid w:val="00AE66FC"/>
    <w:rsid w:val="00AE6DE9"/>
    <w:rsid w:val="00AE6EDF"/>
    <w:rsid w:val="00AE737F"/>
    <w:rsid w:val="00AE786D"/>
    <w:rsid w:val="00AE791C"/>
    <w:rsid w:val="00AF00AC"/>
    <w:rsid w:val="00AF03CF"/>
    <w:rsid w:val="00AF089A"/>
    <w:rsid w:val="00AF08A5"/>
    <w:rsid w:val="00AF0C35"/>
    <w:rsid w:val="00AF1088"/>
    <w:rsid w:val="00AF123E"/>
    <w:rsid w:val="00AF1727"/>
    <w:rsid w:val="00AF2227"/>
    <w:rsid w:val="00AF224A"/>
    <w:rsid w:val="00AF252B"/>
    <w:rsid w:val="00AF273C"/>
    <w:rsid w:val="00AF28D6"/>
    <w:rsid w:val="00AF29BD"/>
    <w:rsid w:val="00AF2AF8"/>
    <w:rsid w:val="00AF2B97"/>
    <w:rsid w:val="00AF2D97"/>
    <w:rsid w:val="00AF2F8A"/>
    <w:rsid w:val="00AF3100"/>
    <w:rsid w:val="00AF3418"/>
    <w:rsid w:val="00AF3479"/>
    <w:rsid w:val="00AF455F"/>
    <w:rsid w:val="00AF4608"/>
    <w:rsid w:val="00AF4610"/>
    <w:rsid w:val="00AF4788"/>
    <w:rsid w:val="00AF4905"/>
    <w:rsid w:val="00AF492C"/>
    <w:rsid w:val="00AF4D90"/>
    <w:rsid w:val="00AF510A"/>
    <w:rsid w:val="00AF5EBA"/>
    <w:rsid w:val="00AF61EC"/>
    <w:rsid w:val="00AF6302"/>
    <w:rsid w:val="00AF6853"/>
    <w:rsid w:val="00AF6935"/>
    <w:rsid w:val="00AF6938"/>
    <w:rsid w:val="00AF69F5"/>
    <w:rsid w:val="00AF738F"/>
    <w:rsid w:val="00AF7901"/>
    <w:rsid w:val="00AF7BAD"/>
    <w:rsid w:val="00B000BC"/>
    <w:rsid w:val="00B0015F"/>
    <w:rsid w:val="00B0057F"/>
    <w:rsid w:val="00B007B5"/>
    <w:rsid w:val="00B00C5B"/>
    <w:rsid w:val="00B00C77"/>
    <w:rsid w:val="00B01005"/>
    <w:rsid w:val="00B010C7"/>
    <w:rsid w:val="00B011EB"/>
    <w:rsid w:val="00B011FB"/>
    <w:rsid w:val="00B01624"/>
    <w:rsid w:val="00B01754"/>
    <w:rsid w:val="00B0178B"/>
    <w:rsid w:val="00B01C03"/>
    <w:rsid w:val="00B01DF4"/>
    <w:rsid w:val="00B0222F"/>
    <w:rsid w:val="00B02338"/>
    <w:rsid w:val="00B02475"/>
    <w:rsid w:val="00B0251A"/>
    <w:rsid w:val="00B02AA7"/>
    <w:rsid w:val="00B02E42"/>
    <w:rsid w:val="00B02F9B"/>
    <w:rsid w:val="00B02FCC"/>
    <w:rsid w:val="00B02FF4"/>
    <w:rsid w:val="00B03086"/>
    <w:rsid w:val="00B032C0"/>
    <w:rsid w:val="00B03422"/>
    <w:rsid w:val="00B037C1"/>
    <w:rsid w:val="00B039C0"/>
    <w:rsid w:val="00B03C73"/>
    <w:rsid w:val="00B04384"/>
    <w:rsid w:val="00B044E7"/>
    <w:rsid w:val="00B047E7"/>
    <w:rsid w:val="00B04AFB"/>
    <w:rsid w:val="00B04F22"/>
    <w:rsid w:val="00B04F3A"/>
    <w:rsid w:val="00B053F7"/>
    <w:rsid w:val="00B05ADE"/>
    <w:rsid w:val="00B05F05"/>
    <w:rsid w:val="00B0664A"/>
    <w:rsid w:val="00B068E7"/>
    <w:rsid w:val="00B06CC3"/>
    <w:rsid w:val="00B06EC6"/>
    <w:rsid w:val="00B06F5D"/>
    <w:rsid w:val="00B06F92"/>
    <w:rsid w:val="00B074E7"/>
    <w:rsid w:val="00B075CC"/>
    <w:rsid w:val="00B07CD3"/>
    <w:rsid w:val="00B07ECD"/>
    <w:rsid w:val="00B07FDC"/>
    <w:rsid w:val="00B100A3"/>
    <w:rsid w:val="00B10A9C"/>
    <w:rsid w:val="00B112A5"/>
    <w:rsid w:val="00B11741"/>
    <w:rsid w:val="00B11772"/>
    <w:rsid w:val="00B11ABF"/>
    <w:rsid w:val="00B11FA3"/>
    <w:rsid w:val="00B12347"/>
    <w:rsid w:val="00B12791"/>
    <w:rsid w:val="00B12852"/>
    <w:rsid w:val="00B13009"/>
    <w:rsid w:val="00B13714"/>
    <w:rsid w:val="00B13AF3"/>
    <w:rsid w:val="00B13ECE"/>
    <w:rsid w:val="00B155C8"/>
    <w:rsid w:val="00B1571A"/>
    <w:rsid w:val="00B15E75"/>
    <w:rsid w:val="00B15FE7"/>
    <w:rsid w:val="00B1652B"/>
    <w:rsid w:val="00B16552"/>
    <w:rsid w:val="00B165B2"/>
    <w:rsid w:val="00B16650"/>
    <w:rsid w:val="00B16B1D"/>
    <w:rsid w:val="00B16BD7"/>
    <w:rsid w:val="00B16F96"/>
    <w:rsid w:val="00B170D6"/>
    <w:rsid w:val="00B171D5"/>
    <w:rsid w:val="00B172CF"/>
    <w:rsid w:val="00B1768E"/>
    <w:rsid w:val="00B176AD"/>
    <w:rsid w:val="00B20220"/>
    <w:rsid w:val="00B20A17"/>
    <w:rsid w:val="00B20EB5"/>
    <w:rsid w:val="00B21000"/>
    <w:rsid w:val="00B21017"/>
    <w:rsid w:val="00B21620"/>
    <w:rsid w:val="00B21AC7"/>
    <w:rsid w:val="00B21C0B"/>
    <w:rsid w:val="00B223CA"/>
    <w:rsid w:val="00B223EB"/>
    <w:rsid w:val="00B22A9B"/>
    <w:rsid w:val="00B23037"/>
    <w:rsid w:val="00B23BD6"/>
    <w:rsid w:val="00B243B9"/>
    <w:rsid w:val="00B243FF"/>
    <w:rsid w:val="00B245FC"/>
    <w:rsid w:val="00B24CA1"/>
    <w:rsid w:val="00B24DFE"/>
    <w:rsid w:val="00B25093"/>
    <w:rsid w:val="00B25151"/>
    <w:rsid w:val="00B251BD"/>
    <w:rsid w:val="00B2526A"/>
    <w:rsid w:val="00B255A4"/>
    <w:rsid w:val="00B25EC9"/>
    <w:rsid w:val="00B26181"/>
    <w:rsid w:val="00B26408"/>
    <w:rsid w:val="00B26483"/>
    <w:rsid w:val="00B265A0"/>
    <w:rsid w:val="00B2695F"/>
    <w:rsid w:val="00B26AA4"/>
    <w:rsid w:val="00B26B80"/>
    <w:rsid w:val="00B27BD2"/>
    <w:rsid w:val="00B27D29"/>
    <w:rsid w:val="00B3009F"/>
    <w:rsid w:val="00B30117"/>
    <w:rsid w:val="00B30623"/>
    <w:rsid w:val="00B308E3"/>
    <w:rsid w:val="00B3092B"/>
    <w:rsid w:val="00B31196"/>
    <w:rsid w:val="00B31399"/>
    <w:rsid w:val="00B315E8"/>
    <w:rsid w:val="00B31662"/>
    <w:rsid w:val="00B31833"/>
    <w:rsid w:val="00B31B1A"/>
    <w:rsid w:val="00B31E3A"/>
    <w:rsid w:val="00B32098"/>
    <w:rsid w:val="00B322B2"/>
    <w:rsid w:val="00B32316"/>
    <w:rsid w:val="00B3258E"/>
    <w:rsid w:val="00B32872"/>
    <w:rsid w:val="00B328AD"/>
    <w:rsid w:val="00B329D4"/>
    <w:rsid w:val="00B3380E"/>
    <w:rsid w:val="00B33AE1"/>
    <w:rsid w:val="00B33CBB"/>
    <w:rsid w:val="00B33CC3"/>
    <w:rsid w:val="00B33DB5"/>
    <w:rsid w:val="00B33DC5"/>
    <w:rsid w:val="00B34316"/>
    <w:rsid w:val="00B34950"/>
    <w:rsid w:val="00B3575A"/>
    <w:rsid w:val="00B358C4"/>
    <w:rsid w:val="00B35A38"/>
    <w:rsid w:val="00B35E02"/>
    <w:rsid w:val="00B362C7"/>
    <w:rsid w:val="00B3643A"/>
    <w:rsid w:val="00B36512"/>
    <w:rsid w:val="00B367F4"/>
    <w:rsid w:val="00B36BDC"/>
    <w:rsid w:val="00B36C26"/>
    <w:rsid w:val="00B36D0A"/>
    <w:rsid w:val="00B36F7E"/>
    <w:rsid w:val="00B37326"/>
    <w:rsid w:val="00B37627"/>
    <w:rsid w:val="00B37AB1"/>
    <w:rsid w:val="00B4041F"/>
    <w:rsid w:val="00B4049E"/>
    <w:rsid w:val="00B40729"/>
    <w:rsid w:val="00B4119B"/>
    <w:rsid w:val="00B4153B"/>
    <w:rsid w:val="00B42490"/>
    <w:rsid w:val="00B4261C"/>
    <w:rsid w:val="00B42ADB"/>
    <w:rsid w:val="00B42E44"/>
    <w:rsid w:val="00B436B6"/>
    <w:rsid w:val="00B43D83"/>
    <w:rsid w:val="00B4419D"/>
    <w:rsid w:val="00B452DA"/>
    <w:rsid w:val="00B45304"/>
    <w:rsid w:val="00B462C4"/>
    <w:rsid w:val="00B463CF"/>
    <w:rsid w:val="00B467A0"/>
    <w:rsid w:val="00B46A3B"/>
    <w:rsid w:val="00B46D0F"/>
    <w:rsid w:val="00B471EA"/>
    <w:rsid w:val="00B47478"/>
    <w:rsid w:val="00B47C53"/>
    <w:rsid w:val="00B47F0E"/>
    <w:rsid w:val="00B50045"/>
    <w:rsid w:val="00B50112"/>
    <w:rsid w:val="00B50A80"/>
    <w:rsid w:val="00B50C2B"/>
    <w:rsid w:val="00B50D9B"/>
    <w:rsid w:val="00B50F27"/>
    <w:rsid w:val="00B51979"/>
    <w:rsid w:val="00B51A11"/>
    <w:rsid w:val="00B51CC4"/>
    <w:rsid w:val="00B51E9E"/>
    <w:rsid w:val="00B5223E"/>
    <w:rsid w:val="00B525BE"/>
    <w:rsid w:val="00B52FF6"/>
    <w:rsid w:val="00B5308C"/>
    <w:rsid w:val="00B5452A"/>
    <w:rsid w:val="00B54661"/>
    <w:rsid w:val="00B549E7"/>
    <w:rsid w:val="00B54A06"/>
    <w:rsid w:val="00B54EE2"/>
    <w:rsid w:val="00B55341"/>
    <w:rsid w:val="00B55580"/>
    <w:rsid w:val="00B55BC8"/>
    <w:rsid w:val="00B55BF4"/>
    <w:rsid w:val="00B55E58"/>
    <w:rsid w:val="00B563B8"/>
    <w:rsid w:val="00B5673C"/>
    <w:rsid w:val="00B5675D"/>
    <w:rsid w:val="00B56D8E"/>
    <w:rsid w:val="00B57A46"/>
    <w:rsid w:val="00B57F98"/>
    <w:rsid w:val="00B57FE2"/>
    <w:rsid w:val="00B6036B"/>
    <w:rsid w:val="00B6041E"/>
    <w:rsid w:val="00B6083F"/>
    <w:rsid w:val="00B60C22"/>
    <w:rsid w:val="00B61EA6"/>
    <w:rsid w:val="00B620AC"/>
    <w:rsid w:val="00B620F0"/>
    <w:rsid w:val="00B62155"/>
    <w:rsid w:val="00B62375"/>
    <w:rsid w:val="00B62823"/>
    <w:rsid w:val="00B629EB"/>
    <w:rsid w:val="00B62C71"/>
    <w:rsid w:val="00B63572"/>
    <w:rsid w:val="00B643C5"/>
    <w:rsid w:val="00B64401"/>
    <w:rsid w:val="00B64541"/>
    <w:rsid w:val="00B64578"/>
    <w:rsid w:val="00B64ABF"/>
    <w:rsid w:val="00B64BB0"/>
    <w:rsid w:val="00B64D1C"/>
    <w:rsid w:val="00B64E54"/>
    <w:rsid w:val="00B6514E"/>
    <w:rsid w:val="00B651A6"/>
    <w:rsid w:val="00B651EB"/>
    <w:rsid w:val="00B65652"/>
    <w:rsid w:val="00B6565C"/>
    <w:rsid w:val="00B65B68"/>
    <w:rsid w:val="00B6624B"/>
    <w:rsid w:val="00B662D9"/>
    <w:rsid w:val="00B667D0"/>
    <w:rsid w:val="00B66C98"/>
    <w:rsid w:val="00B67180"/>
    <w:rsid w:val="00B67665"/>
    <w:rsid w:val="00B67F25"/>
    <w:rsid w:val="00B7031C"/>
    <w:rsid w:val="00B703A0"/>
    <w:rsid w:val="00B706B9"/>
    <w:rsid w:val="00B70F04"/>
    <w:rsid w:val="00B72168"/>
    <w:rsid w:val="00B728A2"/>
    <w:rsid w:val="00B72CAA"/>
    <w:rsid w:val="00B72E22"/>
    <w:rsid w:val="00B731F1"/>
    <w:rsid w:val="00B734B4"/>
    <w:rsid w:val="00B73548"/>
    <w:rsid w:val="00B73F38"/>
    <w:rsid w:val="00B73F43"/>
    <w:rsid w:val="00B7470E"/>
    <w:rsid w:val="00B75713"/>
    <w:rsid w:val="00B757CB"/>
    <w:rsid w:val="00B7640C"/>
    <w:rsid w:val="00B77049"/>
    <w:rsid w:val="00B773FD"/>
    <w:rsid w:val="00B77468"/>
    <w:rsid w:val="00B77613"/>
    <w:rsid w:val="00B778B6"/>
    <w:rsid w:val="00B800C5"/>
    <w:rsid w:val="00B8051A"/>
    <w:rsid w:val="00B8099F"/>
    <w:rsid w:val="00B80A82"/>
    <w:rsid w:val="00B80C2E"/>
    <w:rsid w:val="00B80E00"/>
    <w:rsid w:val="00B81107"/>
    <w:rsid w:val="00B81DBD"/>
    <w:rsid w:val="00B8231A"/>
    <w:rsid w:val="00B82357"/>
    <w:rsid w:val="00B828C5"/>
    <w:rsid w:val="00B82CFD"/>
    <w:rsid w:val="00B83A3F"/>
    <w:rsid w:val="00B83A66"/>
    <w:rsid w:val="00B83B0C"/>
    <w:rsid w:val="00B83CAC"/>
    <w:rsid w:val="00B83DDB"/>
    <w:rsid w:val="00B843BE"/>
    <w:rsid w:val="00B847CB"/>
    <w:rsid w:val="00B84904"/>
    <w:rsid w:val="00B84932"/>
    <w:rsid w:val="00B84939"/>
    <w:rsid w:val="00B8498F"/>
    <w:rsid w:val="00B84A14"/>
    <w:rsid w:val="00B84C43"/>
    <w:rsid w:val="00B84DDA"/>
    <w:rsid w:val="00B85013"/>
    <w:rsid w:val="00B852B7"/>
    <w:rsid w:val="00B8582D"/>
    <w:rsid w:val="00B8596A"/>
    <w:rsid w:val="00B85BFF"/>
    <w:rsid w:val="00B85FA1"/>
    <w:rsid w:val="00B86048"/>
    <w:rsid w:val="00B86103"/>
    <w:rsid w:val="00B86949"/>
    <w:rsid w:val="00B86EE4"/>
    <w:rsid w:val="00B87C8D"/>
    <w:rsid w:val="00B87E42"/>
    <w:rsid w:val="00B87F69"/>
    <w:rsid w:val="00B90125"/>
    <w:rsid w:val="00B90331"/>
    <w:rsid w:val="00B904DB"/>
    <w:rsid w:val="00B90A34"/>
    <w:rsid w:val="00B90A3B"/>
    <w:rsid w:val="00B90C84"/>
    <w:rsid w:val="00B90CBA"/>
    <w:rsid w:val="00B90ED1"/>
    <w:rsid w:val="00B914E9"/>
    <w:rsid w:val="00B917EA"/>
    <w:rsid w:val="00B91C9E"/>
    <w:rsid w:val="00B92737"/>
    <w:rsid w:val="00B92B70"/>
    <w:rsid w:val="00B92E43"/>
    <w:rsid w:val="00B93161"/>
    <w:rsid w:val="00B932DD"/>
    <w:rsid w:val="00B933C1"/>
    <w:rsid w:val="00B934EC"/>
    <w:rsid w:val="00B9362A"/>
    <w:rsid w:val="00B93E7A"/>
    <w:rsid w:val="00B94469"/>
    <w:rsid w:val="00B94627"/>
    <w:rsid w:val="00B953B9"/>
    <w:rsid w:val="00B9545F"/>
    <w:rsid w:val="00B95531"/>
    <w:rsid w:val="00B963CA"/>
    <w:rsid w:val="00B969F4"/>
    <w:rsid w:val="00B97094"/>
    <w:rsid w:val="00B97403"/>
    <w:rsid w:val="00B974AC"/>
    <w:rsid w:val="00BA0C47"/>
    <w:rsid w:val="00BA1E80"/>
    <w:rsid w:val="00BA26EB"/>
    <w:rsid w:val="00BA2F6B"/>
    <w:rsid w:val="00BA3678"/>
    <w:rsid w:val="00BA44B8"/>
    <w:rsid w:val="00BA451F"/>
    <w:rsid w:val="00BA4B61"/>
    <w:rsid w:val="00BA4C4A"/>
    <w:rsid w:val="00BA4DE8"/>
    <w:rsid w:val="00BA4E04"/>
    <w:rsid w:val="00BA5AA8"/>
    <w:rsid w:val="00BA5C4E"/>
    <w:rsid w:val="00BA6025"/>
    <w:rsid w:val="00BA65BC"/>
    <w:rsid w:val="00BA78FB"/>
    <w:rsid w:val="00BA7B3C"/>
    <w:rsid w:val="00BB0C1E"/>
    <w:rsid w:val="00BB0C55"/>
    <w:rsid w:val="00BB0EFE"/>
    <w:rsid w:val="00BB1170"/>
    <w:rsid w:val="00BB1994"/>
    <w:rsid w:val="00BB22E2"/>
    <w:rsid w:val="00BB2376"/>
    <w:rsid w:val="00BB29BE"/>
    <w:rsid w:val="00BB3587"/>
    <w:rsid w:val="00BB35D8"/>
    <w:rsid w:val="00BB38A0"/>
    <w:rsid w:val="00BB39D3"/>
    <w:rsid w:val="00BB4366"/>
    <w:rsid w:val="00BB4758"/>
    <w:rsid w:val="00BB4B25"/>
    <w:rsid w:val="00BB4E5A"/>
    <w:rsid w:val="00BB5659"/>
    <w:rsid w:val="00BB57BE"/>
    <w:rsid w:val="00BB587A"/>
    <w:rsid w:val="00BB5993"/>
    <w:rsid w:val="00BB5A6A"/>
    <w:rsid w:val="00BB5BF1"/>
    <w:rsid w:val="00BB5E0F"/>
    <w:rsid w:val="00BB5EE2"/>
    <w:rsid w:val="00BB63AB"/>
    <w:rsid w:val="00BB77FD"/>
    <w:rsid w:val="00BB790A"/>
    <w:rsid w:val="00BB7D0D"/>
    <w:rsid w:val="00BB7D96"/>
    <w:rsid w:val="00BC0067"/>
    <w:rsid w:val="00BC0582"/>
    <w:rsid w:val="00BC06BD"/>
    <w:rsid w:val="00BC07C8"/>
    <w:rsid w:val="00BC08EB"/>
    <w:rsid w:val="00BC102E"/>
    <w:rsid w:val="00BC1693"/>
    <w:rsid w:val="00BC1D02"/>
    <w:rsid w:val="00BC2008"/>
    <w:rsid w:val="00BC2454"/>
    <w:rsid w:val="00BC2910"/>
    <w:rsid w:val="00BC2913"/>
    <w:rsid w:val="00BC2CD1"/>
    <w:rsid w:val="00BC2ED9"/>
    <w:rsid w:val="00BC3584"/>
    <w:rsid w:val="00BC389B"/>
    <w:rsid w:val="00BC3BD8"/>
    <w:rsid w:val="00BC3BE9"/>
    <w:rsid w:val="00BC3CF2"/>
    <w:rsid w:val="00BC3DA9"/>
    <w:rsid w:val="00BC3DF4"/>
    <w:rsid w:val="00BC3E1E"/>
    <w:rsid w:val="00BC42A4"/>
    <w:rsid w:val="00BC44E5"/>
    <w:rsid w:val="00BC47AF"/>
    <w:rsid w:val="00BC49D5"/>
    <w:rsid w:val="00BC5823"/>
    <w:rsid w:val="00BC5CF3"/>
    <w:rsid w:val="00BC5EF8"/>
    <w:rsid w:val="00BC5FCF"/>
    <w:rsid w:val="00BC647A"/>
    <w:rsid w:val="00BC687B"/>
    <w:rsid w:val="00BC741E"/>
    <w:rsid w:val="00BC77EE"/>
    <w:rsid w:val="00BC7E45"/>
    <w:rsid w:val="00BD00E9"/>
    <w:rsid w:val="00BD0152"/>
    <w:rsid w:val="00BD0718"/>
    <w:rsid w:val="00BD0BC2"/>
    <w:rsid w:val="00BD0FF0"/>
    <w:rsid w:val="00BD1068"/>
    <w:rsid w:val="00BD1391"/>
    <w:rsid w:val="00BD1745"/>
    <w:rsid w:val="00BD177C"/>
    <w:rsid w:val="00BD1791"/>
    <w:rsid w:val="00BD1A5E"/>
    <w:rsid w:val="00BD1AC8"/>
    <w:rsid w:val="00BD1B02"/>
    <w:rsid w:val="00BD2B8A"/>
    <w:rsid w:val="00BD2BAB"/>
    <w:rsid w:val="00BD2CAC"/>
    <w:rsid w:val="00BD306F"/>
    <w:rsid w:val="00BD3089"/>
    <w:rsid w:val="00BD3C15"/>
    <w:rsid w:val="00BD3CB9"/>
    <w:rsid w:val="00BD418D"/>
    <w:rsid w:val="00BD447E"/>
    <w:rsid w:val="00BD4B83"/>
    <w:rsid w:val="00BD4D77"/>
    <w:rsid w:val="00BD4E7E"/>
    <w:rsid w:val="00BD579A"/>
    <w:rsid w:val="00BD59D3"/>
    <w:rsid w:val="00BD5B95"/>
    <w:rsid w:val="00BD5C0F"/>
    <w:rsid w:val="00BD6324"/>
    <w:rsid w:val="00BD632A"/>
    <w:rsid w:val="00BD67ED"/>
    <w:rsid w:val="00BD6937"/>
    <w:rsid w:val="00BD7184"/>
    <w:rsid w:val="00BD73F7"/>
    <w:rsid w:val="00BD7737"/>
    <w:rsid w:val="00BD7758"/>
    <w:rsid w:val="00BD7D45"/>
    <w:rsid w:val="00BD7DFD"/>
    <w:rsid w:val="00BD7FD4"/>
    <w:rsid w:val="00BE0679"/>
    <w:rsid w:val="00BE081C"/>
    <w:rsid w:val="00BE0AF6"/>
    <w:rsid w:val="00BE1093"/>
    <w:rsid w:val="00BE109E"/>
    <w:rsid w:val="00BE12A5"/>
    <w:rsid w:val="00BE202A"/>
    <w:rsid w:val="00BE2724"/>
    <w:rsid w:val="00BE2C4D"/>
    <w:rsid w:val="00BE3069"/>
    <w:rsid w:val="00BE3DF7"/>
    <w:rsid w:val="00BE40D3"/>
    <w:rsid w:val="00BE4B69"/>
    <w:rsid w:val="00BE50E7"/>
    <w:rsid w:val="00BE5306"/>
    <w:rsid w:val="00BE5531"/>
    <w:rsid w:val="00BE55A1"/>
    <w:rsid w:val="00BE5718"/>
    <w:rsid w:val="00BE592A"/>
    <w:rsid w:val="00BE5A84"/>
    <w:rsid w:val="00BE5A9F"/>
    <w:rsid w:val="00BE5E44"/>
    <w:rsid w:val="00BE6A1A"/>
    <w:rsid w:val="00BE6F39"/>
    <w:rsid w:val="00BE7150"/>
    <w:rsid w:val="00BE72F0"/>
    <w:rsid w:val="00BE7306"/>
    <w:rsid w:val="00BE73A5"/>
    <w:rsid w:val="00BE7688"/>
    <w:rsid w:val="00BE7AC1"/>
    <w:rsid w:val="00BE7D67"/>
    <w:rsid w:val="00BF04A2"/>
    <w:rsid w:val="00BF0A1F"/>
    <w:rsid w:val="00BF0B34"/>
    <w:rsid w:val="00BF0FED"/>
    <w:rsid w:val="00BF1145"/>
    <w:rsid w:val="00BF13CD"/>
    <w:rsid w:val="00BF14CE"/>
    <w:rsid w:val="00BF15EE"/>
    <w:rsid w:val="00BF191D"/>
    <w:rsid w:val="00BF1A48"/>
    <w:rsid w:val="00BF2498"/>
    <w:rsid w:val="00BF2DFB"/>
    <w:rsid w:val="00BF34C7"/>
    <w:rsid w:val="00BF34D0"/>
    <w:rsid w:val="00BF36C6"/>
    <w:rsid w:val="00BF371D"/>
    <w:rsid w:val="00BF3801"/>
    <w:rsid w:val="00BF3B23"/>
    <w:rsid w:val="00BF3C29"/>
    <w:rsid w:val="00BF3D37"/>
    <w:rsid w:val="00BF42A6"/>
    <w:rsid w:val="00BF4E45"/>
    <w:rsid w:val="00BF517B"/>
    <w:rsid w:val="00BF536F"/>
    <w:rsid w:val="00BF5695"/>
    <w:rsid w:val="00BF58D4"/>
    <w:rsid w:val="00BF5BAF"/>
    <w:rsid w:val="00BF5BC0"/>
    <w:rsid w:val="00BF5C7C"/>
    <w:rsid w:val="00BF5E3C"/>
    <w:rsid w:val="00BF7315"/>
    <w:rsid w:val="00BF74F1"/>
    <w:rsid w:val="00BF783A"/>
    <w:rsid w:val="00BF786E"/>
    <w:rsid w:val="00BF78F0"/>
    <w:rsid w:val="00BF7BF6"/>
    <w:rsid w:val="00BF7DB6"/>
    <w:rsid w:val="00C002BD"/>
    <w:rsid w:val="00C00327"/>
    <w:rsid w:val="00C00643"/>
    <w:rsid w:val="00C00ADE"/>
    <w:rsid w:val="00C00E1B"/>
    <w:rsid w:val="00C0118E"/>
    <w:rsid w:val="00C01842"/>
    <w:rsid w:val="00C01F9B"/>
    <w:rsid w:val="00C0216D"/>
    <w:rsid w:val="00C0239B"/>
    <w:rsid w:val="00C0252F"/>
    <w:rsid w:val="00C02EFC"/>
    <w:rsid w:val="00C03295"/>
    <w:rsid w:val="00C032CB"/>
    <w:rsid w:val="00C03B5E"/>
    <w:rsid w:val="00C04014"/>
    <w:rsid w:val="00C04444"/>
    <w:rsid w:val="00C04904"/>
    <w:rsid w:val="00C04D9F"/>
    <w:rsid w:val="00C04F08"/>
    <w:rsid w:val="00C0500C"/>
    <w:rsid w:val="00C057C5"/>
    <w:rsid w:val="00C059C1"/>
    <w:rsid w:val="00C05CEA"/>
    <w:rsid w:val="00C0615F"/>
    <w:rsid w:val="00C061A8"/>
    <w:rsid w:val="00C0644E"/>
    <w:rsid w:val="00C066AC"/>
    <w:rsid w:val="00C076CE"/>
    <w:rsid w:val="00C076EE"/>
    <w:rsid w:val="00C1108C"/>
    <w:rsid w:val="00C11282"/>
    <w:rsid w:val="00C1151A"/>
    <w:rsid w:val="00C11579"/>
    <w:rsid w:val="00C11586"/>
    <w:rsid w:val="00C11985"/>
    <w:rsid w:val="00C11A2E"/>
    <w:rsid w:val="00C11B39"/>
    <w:rsid w:val="00C11B49"/>
    <w:rsid w:val="00C11BA6"/>
    <w:rsid w:val="00C12597"/>
    <w:rsid w:val="00C1284D"/>
    <w:rsid w:val="00C12933"/>
    <w:rsid w:val="00C12A67"/>
    <w:rsid w:val="00C12AF4"/>
    <w:rsid w:val="00C12B85"/>
    <w:rsid w:val="00C12BB4"/>
    <w:rsid w:val="00C132BA"/>
    <w:rsid w:val="00C1356D"/>
    <w:rsid w:val="00C138F0"/>
    <w:rsid w:val="00C13AE7"/>
    <w:rsid w:val="00C13C10"/>
    <w:rsid w:val="00C13C24"/>
    <w:rsid w:val="00C13FA4"/>
    <w:rsid w:val="00C140E4"/>
    <w:rsid w:val="00C141FF"/>
    <w:rsid w:val="00C1490B"/>
    <w:rsid w:val="00C14961"/>
    <w:rsid w:val="00C149A7"/>
    <w:rsid w:val="00C153B3"/>
    <w:rsid w:val="00C1565D"/>
    <w:rsid w:val="00C1599B"/>
    <w:rsid w:val="00C15F7F"/>
    <w:rsid w:val="00C161F3"/>
    <w:rsid w:val="00C16295"/>
    <w:rsid w:val="00C16440"/>
    <w:rsid w:val="00C16444"/>
    <w:rsid w:val="00C16520"/>
    <w:rsid w:val="00C1670E"/>
    <w:rsid w:val="00C167E7"/>
    <w:rsid w:val="00C169E2"/>
    <w:rsid w:val="00C1753A"/>
    <w:rsid w:val="00C17548"/>
    <w:rsid w:val="00C176D0"/>
    <w:rsid w:val="00C1774B"/>
    <w:rsid w:val="00C177D2"/>
    <w:rsid w:val="00C17901"/>
    <w:rsid w:val="00C17A4A"/>
    <w:rsid w:val="00C17D37"/>
    <w:rsid w:val="00C2128B"/>
    <w:rsid w:val="00C21513"/>
    <w:rsid w:val="00C22185"/>
    <w:rsid w:val="00C22C80"/>
    <w:rsid w:val="00C2354A"/>
    <w:rsid w:val="00C238CB"/>
    <w:rsid w:val="00C242F3"/>
    <w:rsid w:val="00C24855"/>
    <w:rsid w:val="00C250C4"/>
    <w:rsid w:val="00C25439"/>
    <w:rsid w:val="00C25462"/>
    <w:rsid w:val="00C256C0"/>
    <w:rsid w:val="00C25FC3"/>
    <w:rsid w:val="00C2651F"/>
    <w:rsid w:val="00C26EFB"/>
    <w:rsid w:val="00C26F33"/>
    <w:rsid w:val="00C27104"/>
    <w:rsid w:val="00C2719E"/>
    <w:rsid w:val="00C27472"/>
    <w:rsid w:val="00C27712"/>
    <w:rsid w:val="00C27CBD"/>
    <w:rsid w:val="00C27E41"/>
    <w:rsid w:val="00C27ECC"/>
    <w:rsid w:val="00C27FFA"/>
    <w:rsid w:val="00C30304"/>
    <w:rsid w:val="00C307FE"/>
    <w:rsid w:val="00C30863"/>
    <w:rsid w:val="00C309BB"/>
    <w:rsid w:val="00C30A27"/>
    <w:rsid w:val="00C314A1"/>
    <w:rsid w:val="00C31DB0"/>
    <w:rsid w:val="00C320E8"/>
    <w:rsid w:val="00C32311"/>
    <w:rsid w:val="00C32E43"/>
    <w:rsid w:val="00C3358D"/>
    <w:rsid w:val="00C336FC"/>
    <w:rsid w:val="00C3398B"/>
    <w:rsid w:val="00C33A2A"/>
    <w:rsid w:val="00C33A8D"/>
    <w:rsid w:val="00C33B6B"/>
    <w:rsid w:val="00C33B74"/>
    <w:rsid w:val="00C33D04"/>
    <w:rsid w:val="00C343EB"/>
    <w:rsid w:val="00C3461F"/>
    <w:rsid w:val="00C34A19"/>
    <w:rsid w:val="00C34A66"/>
    <w:rsid w:val="00C34F03"/>
    <w:rsid w:val="00C35374"/>
    <w:rsid w:val="00C35974"/>
    <w:rsid w:val="00C35BBD"/>
    <w:rsid w:val="00C35C09"/>
    <w:rsid w:val="00C35FD4"/>
    <w:rsid w:val="00C36125"/>
    <w:rsid w:val="00C36B27"/>
    <w:rsid w:val="00C37103"/>
    <w:rsid w:val="00C371C5"/>
    <w:rsid w:val="00C37748"/>
    <w:rsid w:val="00C37D61"/>
    <w:rsid w:val="00C4036E"/>
    <w:rsid w:val="00C40889"/>
    <w:rsid w:val="00C408BE"/>
    <w:rsid w:val="00C41760"/>
    <w:rsid w:val="00C4191B"/>
    <w:rsid w:val="00C41EEF"/>
    <w:rsid w:val="00C41FB2"/>
    <w:rsid w:val="00C4204F"/>
    <w:rsid w:val="00C426DA"/>
    <w:rsid w:val="00C42768"/>
    <w:rsid w:val="00C42A7A"/>
    <w:rsid w:val="00C42A97"/>
    <w:rsid w:val="00C42B5A"/>
    <w:rsid w:val="00C42B60"/>
    <w:rsid w:val="00C42B64"/>
    <w:rsid w:val="00C431AB"/>
    <w:rsid w:val="00C43313"/>
    <w:rsid w:val="00C43D0F"/>
    <w:rsid w:val="00C43DD3"/>
    <w:rsid w:val="00C43DF1"/>
    <w:rsid w:val="00C43FE0"/>
    <w:rsid w:val="00C44663"/>
    <w:rsid w:val="00C44BBB"/>
    <w:rsid w:val="00C44CBF"/>
    <w:rsid w:val="00C4541D"/>
    <w:rsid w:val="00C456A6"/>
    <w:rsid w:val="00C459BF"/>
    <w:rsid w:val="00C45D6C"/>
    <w:rsid w:val="00C45DC0"/>
    <w:rsid w:val="00C467C0"/>
    <w:rsid w:val="00C469A9"/>
    <w:rsid w:val="00C46D95"/>
    <w:rsid w:val="00C46E5E"/>
    <w:rsid w:val="00C470BC"/>
    <w:rsid w:val="00C473A2"/>
    <w:rsid w:val="00C4777D"/>
    <w:rsid w:val="00C50C68"/>
    <w:rsid w:val="00C51462"/>
    <w:rsid w:val="00C516CA"/>
    <w:rsid w:val="00C520EF"/>
    <w:rsid w:val="00C52611"/>
    <w:rsid w:val="00C52AAF"/>
    <w:rsid w:val="00C52F5A"/>
    <w:rsid w:val="00C52F66"/>
    <w:rsid w:val="00C53157"/>
    <w:rsid w:val="00C531B7"/>
    <w:rsid w:val="00C533EC"/>
    <w:rsid w:val="00C53470"/>
    <w:rsid w:val="00C53582"/>
    <w:rsid w:val="00C53A41"/>
    <w:rsid w:val="00C54782"/>
    <w:rsid w:val="00C54AF2"/>
    <w:rsid w:val="00C54BD1"/>
    <w:rsid w:val="00C54FF5"/>
    <w:rsid w:val="00C557DD"/>
    <w:rsid w:val="00C559E4"/>
    <w:rsid w:val="00C55D72"/>
    <w:rsid w:val="00C5663F"/>
    <w:rsid w:val="00C5666B"/>
    <w:rsid w:val="00C5683C"/>
    <w:rsid w:val="00C5683E"/>
    <w:rsid w:val="00C56903"/>
    <w:rsid w:val="00C569B6"/>
    <w:rsid w:val="00C56D90"/>
    <w:rsid w:val="00C56F20"/>
    <w:rsid w:val="00C56F97"/>
    <w:rsid w:val="00C570D8"/>
    <w:rsid w:val="00C572F9"/>
    <w:rsid w:val="00C5742F"/>
    <w:rsid w:val="00C57CF1"/>
    <w:rsid w:val="00C60D65"/>
    <w:rsid w:val="00C61BE3"/>
    <w:rsid w:val="00C61DF7"/>
    <w:rsid w:val="00C62568"/>
    <w:rsid w:val="00C62A94"/>
    <w:rsid w:val="00C62AF8"/>
    <w:rsid w:val="00C63218"/>
    <w:rsid w:val="00C6369A"/>
    <w:rsid w:val="00C63702"/>
    <w:rsid w:val="00C6387F"/>
    <w:rsid w:val="00C63950"/>
    <w:rsid w:val="00C64878"/>
    <w:rsid w:val="00C64D44"/>
    <w:rsid w:val="00C64D8B"/>
    <w:rsid w:val="00C65724"/>
    <w:rsid w:val="00C6579D"/>
    <w:rsid w:val="00C65E20"/>
    <w:rsid w:val="00C65EAD"/>
    <w:rsid w:val="00C66D7E"/>
    <w:rsid w:val="00C6780A"/>
    <w:rsid w:val="00C67D93"/>
    <w:rsid w:val="00C67E29"/>
    <w:rsid w:val="00C67EFF"/>
    <w:rsid w:val="00C70024"/>
    <w:rsid w:val="00C703C5"/>
    <w:rsid w:val="00C704DB"/>
    <w:rsid w:val="00C70FB3"/>
    <w:rsid w:val="00C71ABB"/>
    <w:rsid w:val="00C7293B"/>
    <w:rsid w:val="00C72A0F"/>
    <w:rsid w:val="00C72D02"/>
    <w:rsid w:val="00C7349B"/>
    <w:rsid w:val="00C73B99"/>
    <w:rsid w:val="00C73CC8"/>
    <w:rsid w:val="00C74511"/>
    <w:rsid w:val="00C74A7C"/>
    <w:rsid w:val="00C75570"/>
    <w:rsid w:val="00C75927"/>
    <w:rsid w:val="00C7596A"/>
    <w:rsid w:val="00C75F0D"/>
    <w:rsid w:val="00C77096"/>
    <w:rsid w:val="00C77A0D"/>
    <w:rsid w:val="00C77AB5"/>
    <w:rsid w:val="00C80186"/>
    <w:rsid w:val="00C80594"/>
    <w:rsid w:val="00C80D4D"/>
    <w:rsid w:val="00C80D69"/>
    <w:rsid w:val="00C80F4D"/>
    <w:rsid w:val="00C8131B"/>
    <w:rsid w:val="00C81874"/>
    <w:rsid w:val="00C81C88"/>
    <w:rsid w:val="00C81D43"/>
    <w:rsid w:val="00C81DD2"/>
    <w:rsid w:val="00C82171"/>
    <w:rsid w:val="00C8228F"/>
    <w:rsid w:val="00C82367"/>
    <w:rsid w:val="00C82455"/>
    <w:rsid w:val="00C82D0B"/>
    <w:rsid w:val="00C82D20"/>
    <w:rsid w:val="00C82E8C"/>
    <w:rsid w:val="00C83E85"/>
    <w:rsid w:val="00C84135"/>
    <w:rsid w:val="00C84360"/>
    <w:rsid w:val="00C845DE"/>
    <w:rsid w:val="00C848A4"/>
    <w:rsid w:val="00C84F1B"/>
    <w:rsid w:val="00C852FD"/>
    <w:rsid w:val="00C85D45"/>
    <w:rsid w:val="00C8614B"/>
    <w:rsid w:val="00C863FA"/>
    <w:rsid w:val="00C86447"/>
    <w:rsid w:val="00C86C6A"/>
    <w:rsid w:val="00C87110"/>
    <w:rsid w:val="00C87333"/>
    <w:rsid w:val="00C87366"/>
    <w:rsid w:val="00C87405"/>
    <w:rsid w:val="00C87593"/>
    <w:rsid w:val="00C87749"/>
    <w:rsid w:val="00C8775F"/>
    <w:rsid w:val="00C90614"/>
    <w:rsid w:val="00C90CDE"/>
    <w:rsid w:val="00C9109C"/>
    <w:rsid w:val="00C91856"/>
    <w:rsid w:val="00C91907"/>
    <w:rsid w:val="00C91CF5"/>
    <w:rsid w:val="00C92006"/>
    <w:rsid w:val="00C9221F"/>
    <w:rsid w:val="00C92246"/>
    <w:rsid w:val="00C92695"/>
    <w:rsid w:val="00C92923"/>
    <w:rsid w:val="00C92C23"/>
    <w:rsid w:val="00C92C78"/>
    <w:rsid w:val="00C92FE2"/>
    <w:rsid w:val="00C93331"/>
    <w:rsid w:val="00C937EB"/>
    <w:rsid w:val="00C939F3"/>
    <w:rsid w:val="00C93C39"/>
    <w:rsid w:val="00C94127"/>
    <w:rsid w:val="00C94A95"/>
    <w:rsid w:val="00C94BC7"/>
    <w:rsid w:val="00C951A2"/>
    <w:rsid w:val="00C9549C"/>
    <w:rsid w:val="00C954C2"/>
    <w:rsid w:val="00C95550"/>
    <w:rsid w:val="00C95588"/>
    <w:rsid w:val="00C95777"/>
    <w:rsid w:val="00C95902"/>
    <w:rsid w:val="00C95BC0"/>
    <w:rsid w:val="00C95E99"/>
    <w:rsid w:val="00C96214"/>
    <w:rsid w:val="00C963D1"/>
    <w:rsid w:val="00C9652C"/>
    <w:rsid w:val="00C96C77"/>
    <w:rsid w:val="00C96FDF"/>
    <w:rsid w:val="00C97404"/>
    <w:rsid w:val="00C974E9"/>
    <w:rsid w:val="00C97A58"/>
    <w:rsid w:val="00C97FDD"/>
    <w:rsid w:val="00CA0404"/>
    <w:rsid w:val="00CA07C5"/>
    <w:rsid w:val="00CA16E9"/>
    <w:rsid w:val="00CA1857"/>
    <w:rsid w:val="00CA193D"/>
    <w:rsid w:val="00CA2F13"/>
    <w:rsid w:val="00CA30FE"/>
    <w:rsid w:val="00CA34FF"/>
    <w:rsid w:val="00CA3B34"/>
    <w:rsid w:val="00CA3C1F"/>
    <w:rsid w:val="00CA41DA"/>
    <w:rsid w:val="00CA45C6"/>
    <w:rsid w:val="00CA5016"/>
    <w:rsid w:val="00CA527E"/>
    <w:rsid w:val="00CA5744"/>
    <w:rsid w:val="00CA5816"/>
    <w:rsid w:val="00CA5956"/>
    <w:rsid w:val="00CA5E6C"/>
    <w:rsid w:val="00CA6740"/>
    <w:rsid w:val="00CA69A8"/>
    <w:rsid w:val="00CA6A2F"/>
    <w:rsid w:val="00CA6AA9"/>
    <w:rsid w:val="00CA6B41"/>
    <w:rsid w:val="00CA6B74"/>
    <w:rsid w:val="00CA6D6F"/>
    <w:rsid w:val="00CA6DBC"/>
    <w:rsid w:val="00CA6EE9"/>
    <w:rsid w:val="00CA765D"/>
    <w:rsid w:val="00CA7674"/>
    <w:rsid w:val="00CA768F"/>
    <w:rsid w:val="00CA7A4D"/>
    <w:rsid w:val="00CB0640"/>
    <w:rsid w:val="00CB0B89"/>
    <w:rsid w:val="00CB0C2B"/>
    <w:rsid w:val="00CB1217"/>
    <w:rsid w:val="00CB15EC"/>
    <w:rsid w:val="00CB16B2"/>
    <w:rsid w:val="00CB1792"/>
    <w:rsid w:val="00CB1E0C"/>
    <w:rsid w:val="00CB25C0"/>
    <w:rsid w:val="00CB26EF"/>
    <w:rsid w:val="00CB2F77"/>
    <w:rsid w:val="00CB2FAC"/>
    <w:rsid w:val="00CB33C3"/>
    <w:rsid w:val="00CB33F5"/>
    <w:rsid w:val="00CB37D3"/>
    <w:rsid w:val="00CB3824"/>
    <w:rsid w:val="00CB3A74"/>
    <w:rsid w:val="00CB3BFD"/>
    <w:rsid w:val="00CB3CE0"/>
    <w:rsid w:val="00CB40B0"/>
    <w:rsid w:val="00CB4157"/>
    <w:rsid w:val="00CB4830"/>
    <w:rsid w:val="00CB486F"/>
    <w:rsid w:val="00CB4AE7"/>
    <w:rsid w:val="00CB4FE4"/>
    <w:rsid w:val="00CB532A"/>
    <w:rsid w:val="00CB57BB"/>
    <w:rsid w:val="00CB58A2"/>
    <w:rsid w:val="00CB5A12"/>
    <w:rsid w:val="00CB604E"/>
    <w:rsid w:val="00CB62DE"/>
    <w:rsid w:val="00CB6403"/>
    <w:rsid w:val="00CB6491"/>
    <w:rsid w:val="00CB677E"/>
    <w:rsid w:val="00CB6B92"/>
    <w:rsid w:val="00CB6C9A"/>
    <w:rsid w:val="00CB781F"/>
    <w:rsid w:val="00CB7E63"/>
    <w:rsid w:val="00CC02C7"/>
    <w:rsid w:val="00CC0796"/>
    <w:rsid w:val="00CC08DB"/>
    <w:rsid w:val="00CC0CC8"/>
    <w:rsid w:val="00CC0F02"/>
    <w:rsid w:val="00CC178D"/>
    <w:rsid w:val="00CC184E"/>
    <w:rsid w:val="00CC1B07"/>
    <w:rsid w:val="00CC2455"/>
    <w:rsid w:val="00CC24F9"/>
    <w:rsid w:val="00CC2B31"/>
    <w:rsid w:val="00CC2CC1"/>
    <w:rsid w:val="00CC31FA"/>
    <w:rsid w:val="00CC39A7"/>
    <w:rsid w:val="00CC3A11"/>
    <w:rsid w:val="00CC3BF5"/>
    <w:rsid w:val="00CC3E05"/>
    <w:rsid w:val="00CC4828"/>
    <w:rsid w:val="00CC4DA7"/>
    <w:rsid w:val="00CC5549"/>
    <w:rsid w:val="00CC5823"/>
    <w:rsid w:val="00CC59EC"/>
    <w:rsid w:val="00CC5B63"/>
    <w:rsid w:val="00CC6719"/>
    <w:rsid w:val="00CC6B92"/>
    <w:rsid w:val="00CC72A7"/>
    <w:rsid w:val="00CC769E"/>
    <w:rsid w:val="00CC7BFC"/>
    <w:rsid w:val="00CC7C51"/>
    <w:rsid w:val="00CD02F4"/>
    <w:rsid w:val="00CD0DCB"/>
    <w:rsid w:val="00CD0E4E"/>
    <w:rsid w:val="00CD0F9D"/>
    <w:rsid w:val="00CD118E"/>
    <w:rsid w:val="00CD11CE"/>
    <w:rsid w:val="00CD1AFB"/>
    <w:rsid w:val="00CD240B"/>
    <w:rsid w:val="00CD2429"/>
    <w:rsid w:val="00CD252C"/>
    <w:rsid w:val="00CD253A"/>
    <w:rsid w:val="00CD25C7"/>
    <w:rsid w:val="00CD31AA"/>
    <w:rsid w:val="00CD3BAD"/>
    <w:rsid w:val="00CD3C5E"/>
    <w:rsid w:val="00CD3E1A"/>
    <w:rsid w:val="00CD3E7B"/>
    <w:rsid w:val="00CD41C7"/>
    <w:rsid w:val="00CD4289"/>
    <w:rsid w:val="00CD4597"/>
    <w:rsid w:val="00CD516D"/>
    <w:rsid w:val="00CD56EF"/>
    <w:rsid w:val="00CD57BF"/>
    <w:rsid w:val="00CD5E66"/>
    <w:rsid w:val="00CD600C"/>
    <w:rsid w:val="00CD6093"/>
    <w:rsid w:val="00CD64FD"/>
    <w:rsid w:val="00CD6599"/>
    <w:rsid w:val="00CD6D30"/>
    <w:rsid w:val="00CD6DD8"/>
    <w:rsid w:val="00CD7546"/>
    <w:rsid w:val="00CD7BA2"/>
    <w:rsid w:val="00CD7CAD"/>
    <w:rsid w:val="00CE02D8"/>
    <w:rsid w:val="00CE07A3"/>
    <w:rsid w:val="00CE0C34"/>
    <w:rsid w:val="00CE0C9E"/>
    <w:rsid w:val="00CE0CF4"/>
    <w:rsid w:val="00CE1548"/>
    <w:rsid w:val="00CE172E"/>
    <w:rsid w:val="00CE1D3B"/>
    <w:rsid w:val="00CE1DDE"/>
    <w:rsid w:val="00CE217A"/>
    <w:rsid w:val="00CE2730"/>
    <w:rsid w:val="00CE3137"/>
    <w:rsid w:val="00CE3213"/>
    <w:rsid w:val="00CE3260"/>
    <w:rsid w:val="00CE44AD"/>
    <w:rsid w:val="00CE4657"/>
    <w:rsid w:val="00CE47B8"/>
    <w:rsid w:val="00CE49B6"/>
    <w:rsid w:val="00CE4A19"/>
    <w:rsid w:val="00CE4CC6"/>
    <w:rsid w:val="00CE5295"/>
    <w:rsid w:val="00CE542C"/>
    <w:rsid w:val="00CE5483"/>
    <w:rsid w:val="00CE56C3"/>
    <w:rsid w:val="00CE5C0B"/>
    <w:rsid w:val="00CE5D1D"/>
    <w:rsid w:val="00CE5FB8"/>
    <w:rsid w:val="00CE633D"/>
    <w:rsid w:val="00CE63BA"/>
    <w:rsid w:val="00CE650D"/>
    <w:rsid w:val="00CE6673"/>
    <w:rsid w:val="00CE674A"/>
    <w:rsid w:val="00CE67A5"/>
    <w:rsid w:val="00CE6DA2"/>
    <w:rsid w:val="00CE727E"/>
    <w:rsid w:val="00CE742C"/>
    <w:rsid w:val="00CE758D"/>
    <w:rsid w:val="00CE765C"/>
    <w:rsid w:val="00CE77AE"/>
    <w:rsid w:val="00CE77C3"/>
    <w:rsid w:val="00CE79A4"/>
    <w:rsid w:val="00CE7D9F"/>
    <w:rsid w:val="00CF0010"/>
    <w:rsid w:val="00CF066B"/>
    <w:rsid w:val="00CF0D8F"/>
    <w:rsid w:val="00CF0E9C"/>
    <w:rsid w:val="00CF0FDB"/>
    <w:rsid w:val="00CF0FF3"/>
    <w:rsid w:val="00CF128A"/>
    <w:rsid w:val="00CF1A76"/>
    <w:rsid w:val="00CF1C2A"/>
    <w:rsid w:val="00CF2E8C"/>
    <w:rsid w:val="00CF3023"/>
    <w:rsid w:val="00CF34AE"/>
    <w:rsid w:val="00CF35A1"/>
    <w:rsid w:val="00CF38C5"/>
    <w:rsid w:val="00CF3BF5"/>
    <w:rsid w:val="00CF3C5D"/>
    <w:rsid w:val="00CF41FC"/>
    <w:rsid w:val="00CF4611"/>
    <w:rsid w:val="00CF4762"/>
    <w:rsid w:val="00CF481B"/>
    <w:rsid w:val="00CF4930"/>
    <w:rsid w:val="00CF4CC6"/>
    <w:rsid w:val="00CF51AA"/>
    <w:rsid w:val="00CF5687"/>
    <w:rsid w:val="00CF5AE4"/>
    <w:rsid w:val="00CF5C59"/>
    <w:rsid w:val="00CF5D4D"/>
    <w:rsid w:val="00CF6354"/>
    <w:rsid w:val="00CF643A"/>
    <w:rsid w:val="00CF68B3"/>
    <w:rsid w:val="00CF6E12"/>
    <w:rsid w:val="00CF701A"/>
    <w:rsid w:val="00CF7255"/>
    <w:rsid w:val="00CF77F6"/>
    <w:rsid w:val="00CF7A7F"/>
    <w:rsid w:val="00D00064"/>
    <w:rsid w:val="00D009AF"/>
    <w:rsid w:val="00D00C1D"/>
    <w:rsid w:val="00D00DAB"/>
    <w:rsid w:val="00D01088"/>
    <w:rsid w:val="00D012B9"/>
    <w:rsid w:val="00D0176B"/>
    <w:rsid w:val="00D018CB"/>
    <w:rsid w:val="00D01B06"/>
    <w:rsid w:val="00D01F94"/>
    <w:rsid w:val="00D024F9"/>
    <w:rsid w:val="00D025E5"/>
    <w:rsid w:val="00D028C6"/>
    <w:rsid w:val="00D03113"/>
    <w:rsid w:val="00D03243"/>
    <w:rsid w:val="00D03256"/>
    <w:rsid w:val="00D03467"/>
    <w:rsid w:val="00D034A4"/>
    <w:rsid w:val="00D035FD"/>
    <w:rsid w:val="00D03624"/>
    <w:rsid w:val="00D03FAE"/>
    <w:rsid w:val="00D0441F"/>
    <w:rsid w:val="00D045E5"/>
    <w:rsid w:val="00D04E8F"/>
    <w:rsid w:val="00D050E6"/>
    <w:rsid w:val="00D05A2F"/>
    <w:rsid w:val="00D05B62"/>
    <w:rsid w:val="00D05F65"/>
    <w:rsid w:val="00D0633F"/>
    <w:rsid w:val="00D066A3"/>
    <w:rsid w:val="00D0710A"/>
    <w:rsid w:val="00D102C1"/>
    <w:rsid w:val="00D10B75"/>
    <w:rsid w:val="00D10F8B"/>
    <w:rsid w:val="00D1190B"/>
    <w:rsid w:val="00D11BC8"/>
    <w:rsid w:val="00D12881"/>
    <w:rsid w:val="00D13018"/>
    <w:rsid w:val="00D13367"/>
    <w:rsid w:val="00D133D8"/>
    <w:rsid w:val="00D13C0C"/>
    <w:rsid w:val="00D13CF2"/>
    <w:rsid w:val="00D140E6"/>
    <w:rsid w:val="00D1416A"/>
    <w:rsid w:val="00D14580"/>
    <w:rsid w:val="00D1463B"/>
    <w:rsid w:val="00D1488A"/>
    <w:rsid w:val="00D14A5F"/>
    <w:rsid w:val="00D14EBF"/>
    <w:rsid w:val="00D14F55"/>
    <w:rsid w:val="00D15004"/>
    <w:rsid w:val="00D152D0"/>
    <w:rsid w:val="00D1583F"/>
    <w:rsid w:val="00D15ED0"/>
    <w:rsid w:val="00D1627C"/>
    <w:rsid w:val="00D1652F"/>
    <w:rsid w:val="00D165DC"/>
    <w:rsid w:val="00D16872"/>
    <w:rsid w:val="00D16C23"/>
    <w:rsid w:val="00D16F27"/>
    <w:rsid w:val="00D172B8"/>
    <w:rsid w:val="00D176A6"/>
    <w:rsid w:val="00D178D7"/>
    <w:rsid w:val="00D178E7"/>
    <w:rsid w:val="00D17B71"/>
    <w:rsid w:val="00D2042E"/>
    <w:rsid w:val="00D204A1"/>
    <w:rsid w:val="00D20989"/>
    <w:rsid w:val="00D20AC9"/>
    <w:rsid w:val="00D20DB4"/>
    <w:rsid w:val="00D21390"/>
    <w:rsid w:val="00D21DB7"/>
    <w:rsid w:val="00D2209D"/>
    <w:rsid w:val="00D22369"/>
    <w:rsid w:val="00D22B43"/>
    <w:rsid w:val="00D22EC3"/>
    <w:rsid w:val="00D230E6"/>
    <w:rsid w:val="00D242E4"/>
    <w:rsid w:val="00D2437E"/>
    <w:rsid w:val="00D24669"/>
    <w:rsid w:val="00D24681"/>
    <w:rsid w:val="00D24B78"/>
    <w:rsid w:val="00D24D9D"/>
    <w:rsid w:val="00D2555F"/>
    <w:rsid w:val="00D25774"/>
    <w:rsid w:val="00D2594D"/>
    <w:rsid w:val="00D25C62"/>
    <w:rsid w:val="00D25F4A"/>
    <w:rsid w:val="00D268A7"/>
    <w:rsid w:val="00D26979"/>
    <w:rsid w:val="00D278FA"/>
    <w:rsid w:val="00D27EDC"/>
    <w:rsid w:val="00D30435"/>
    <w:rsid w:val="00D304AD"/>
    <w:rsid w:val="00D30A82"/>
    <w:rsid w:val="00D319AF"/>
    <w:rsid w:val="00D31EC6"/>
    <w:rsid w:val="00D32551"/>
    <w:rsid w:val="00D32587"/>
    <w:rsid w:val="00D328AA"/>
    <w:rsid w:val="00D3335B"/>
    <w:rsid w:val="00D334A2"/>
    <w:rsid w:val="00D334EE"/>
    <w:rsid w:val="00D3367F"/>
    <w:rsid w:val="00D33742"/>
    <w:rsid w:val="00D337BD"/>
    <w:rsid w:val="00D33B82"/>
    <w:rsid w:val="00D33CA6"/>
    <w:rsid w:val="00D342BC"/>
    <w:rsid w:val="00D342BE"/>
    <w:rsid w:val="00D35053"/>
    <w:rsid w:val="00D352CA"/>
    <w:rsid w:val="00D35513"/>
    <w:rsid w:val="00D35972"/>
    <w:rsid w:val="00D35A71"/>
    <w:rsid w:val="00D36DDE"/>
    <w:rsid w:val="00D370B2"/>
    <w:rsid w:val="00D37113"/>
    <w:rsid w:val="00D37222"/>
    <w:rsid w:val="00D373B6"/>
    <w:rsid w:val="00D376A6"/>
    <w:rsid w:val="00D37ED1"/>
    <w:rsid w:val="00D40663"/>
    <w:rsid w:val="00D40B52"/>
    <w:rsid w:val="00D40D2F"/>
    <w:rsid w:val="00D41E3D"/>
    <w:rsid w:val="00D4217B"/>
    <w:rsid w:val="00D42877"/>
    <w:rsid w:val="00D43249"/>
    <w:rsid w:val="00D433D1"/>
    <w:rsid w:val="00D434B9"/>
    <w:rsid w:val="00D43F87"/>
    <w:rsid w:val="00D44116"/>
    <w:rsid w:val="00D44286"/>
    <w:rsid w:val="00D45256"/>
    <w:rsid w:val="00D45357"/>
    <w:rsid w:val="00D45639"/>
    <w:rsid w:val="00D45865"/>
    <w:rsid w:val="00D45C02"/>
    <w:rsid w:val="00D45ECA"/>
    <w:rsid w:val="00D45F3F"/>
    <w:rsid w:val="00D4610F"/>
    <w:rsid w:val="00D462CA"/>
    <w:rsid w:val="00D46CF5"/>
    <w:rsid w:val="00D46D21"/>
    <w:rsid w:val="00D47B01"/>
    <w:rsid w:val="00D5022A"/>
    <w:rsid w:val="00D5032E"/>
    <w:rsid w:val="00D5044B"/>
    <w:rsid w:val="00D50493"/>
    <w:rsid w:val="00D50527"/>
    <w:rsid w:val="00D507EE"/>
    <w:rsid w:val="00D509BD"/>
    <w:rsid w:val="00D50AB1"/>
    <w:rsid w:val="00D50B8B"/>
    <w:rsid w:val="00D50C1B"/>
    <w:rsid w:val="00D50E4D"/>
    <w:rsid w:val="00D50EC9"/>
    <w:rsid w:val="00D51BEF"/>
    <w:rsid w:val="00D51C19"/>
    <w:rsid w:val="00D51F1F"/>
    <w:rsid w:val="00D52642"/>
    <w:rsid w:val="00D52879"/>
    <w:rsid w:val="00D52C7D"/>
    <w:rsid w:val="00D52CE2"/>
    <w:rsid w:val="00D531E4"/>
    <w:rsid w:val="00D532DB"/>
    <w:rsid w:val="00D53E7B"/>
    <w:rsid w:val="00D53FFC"/>
    <w:rsid w:val="00D54049"/>
    <w:rsid w:val="00D54504"/>
    <w:rsid w:val="00D546CC"/>
    <w:rsid w:val="00D550A8"/>
    <w:rsid w:val="00D553D6"/>
    <w:rsid w:val="00D55514"/>
    <w:rsid w:val="00D556E6"/>
    <w:rsid w:val="00D559E6"/>
    <w:rsid w:val="00D55B38"/>
    <w:rsid w:val="00D55C98"/>
    <w:rsid w:val="00D55E94"/>
    <w:rsid w:val="00D5613F"/>
    <w:rsid w:val="00D567E6"/>
    <w:rsid w:val="00D56D4E"/>
    <w:rsid w:val="00D575E6"/>
    <w:rsid w:val="00D576FE"/>
    <w:rsid w:val="00D577DC"/>
    <w:rsid w:val="00D57870"/>
    <w:rsid w:val="00D57882"/>
    <w:rsid w:val="00D57F17"/>
    <w:rsid w:val="00D600BD"/>
    <w:rsid w:val="00D60374"/>
    <w:rsid w:val="00D60520"/>
    <w:rsid w:val="00D613EF"/>
    <w:rsid w:val="00D616F4"/>
    <w:rsid w:val="00D61DEE"/>
    <w:rsid w:val="00D61E46"/>
    <w:rsid w:val="00D6200B"/>
    <w:rsid w:val="00D62147"/>
    <w:rsid w:val="00D622F8"/>
    <w:rsid w:val="00D627ED"/>
    <w:rsid w:val="00D63360"/>
    <w:rsid w:val="00D63698"/>
    <w:rsid w:val="00D63AAC"/>
    <w:rsid w:val="00D641B4"/>
    <w:rsid w:val="00D64254"/>
    <w:rsid w:val="00D64AFA"/>
    <w:rsid w:val="00D64F15"/>
    <w:rsid w:val="00D64F22"/>
    <w:rsid w:val="00D652C3"/>
    <w:rsid w:val="00D65A00"/>
    <w:rsid w:val="00D65A0F"/>
    <w:rsid w:val="00D65B78"/>
    <w:rsid w:val="00D65CA1"/>
    <w:rsid w:val="00D65F8B"/>
    <w:rsid w:val="00D660A7"/>
    <w:rsid w:val="00D6620D"/>
    <w:rsid w:val="00D662E7"/>
    <w:rsid w:val="00D66571"/>
    <w:rsid w:val="00D666D2"/>
    <w:rsid w:val="00D678D9"/>
    <w:rsid w:val="00D67C55"/>
    <w:rsid w:val="00D70390"/>
    <w:rsid w:val="00D7076A"/>
    <w:rsid w:val="00D70893"/>
    <w:rsid w:val="00D70E23"/>
    <w:rsid w:val="00D711BA"/>
    <w:rsid w:val="00D71553"/>
    <w:rsid w:val="00D7177F"/>
    <w:rsid w:val="00D71D3A"/>
    <w:rsid w:val="00D71F03"/>
    <w:rsid w:val="00D720A3"/>
    <w:rsid w:val="00D727AA"/>
    <w:rsid w:val="00D72B1C"/>
    <w:rsid w:val="00D73203"/>
    <w:rsid w:val="00D7325C"/>
    <w:rsid w:val="00D73C9B"/>
    <w:rsid w:val="00D73CE0"/>
    <w:rsid w:val="00D73F2C"/>
    <w:rsid w:val="00D73FF2"/>
    <w:rsid w:val="00D7418A"/>
    <w:rsid w:val="00D743E8"/>
    <w:rsid w:val="00D74DDC"/>
    <w:rsid w:val="00D7562C"/>
    <w:rsid w:val="00D75713"/>
    <w:rsid w:val="00D75FCB"/>
    <w:rsid w:val="00D768F3"/>
    <w:rsid w:val="00D76988"/>
    <w:rsid w:val="00D77219"/>
    <w:rsid w:val="00D7725C"/>
    <w:rsid w:val="00D7758B"/>
    <w:rsid w:val="00D7789A"/>
    <w:rsid w:val="00D77A8A"/>
    <w:rsid w:val="00D809FC"/>
    <w:rsid w:val="00D80FB7"/>
    <w:rsid w:val="00D80FC0"/>
    <w:rsid w:val="00D81309"/>
    <w:rsid w:val="00D8142B"/>
    <w:rsid w:val="00D81460"/>
    <w:rsid w:val="00D81C13"/>
    <w:rsid w:val="00D82492"/>
    <w:rsid w:val="00D82920"/>
    <w:rsid w:val="00D829CC"/>
    <w:rsid w:val="00D82A82"/>
    <w:rsid w:val="00D82C5D"/>
    <w:rsid w:val="00D82D52"/>
    <w:rsid w:val="00D83039"/>
    <w:rsid w:val="00D83069"/>
    <w:rsid w:val="00D8334D"/>
    <w:rsid w:val="00D83812"/>
    <w:rsid w:val="00D83969"/>
    <w:rsid w:val="00D84203"/>
    <w:rsid w:val="00D8440A"/>
    <w:rsid w:val="00D84948"/>
    <w:rsid w:val="00D852B3"/>
    <w:rsid w:val="00D85605"/>
    <w:rsid w:val="00D85AC5"/>
    <w:rsid w:val="00D86A8B"/>
    <w:rsid w:val="00D86E5B"/>
    <w:rsid w:val="00D879F8"/>
    <w:rsid w:val="00D90064"/>
    <w:rsid w:val="00D90388"/>
    <w:rsid w:val="00D9056F"/>
    <w:rsid w:val="00D909D2"/>
    <w:rsid w:val="00D90F24"/>
    <w:rsid w:val="00D9144E"/>
    <w:rsid w:val="00D916B0"/>
    <w:rsid w:val="00D92020"/>
    <w:rsid w:val="00D92565"/>
    <w:rsid w:val="00D93561"/>
    <w:rsid w:val="00D93708"/>
    <w:rsid w:val="00D93868"/>
    <w:rsid w:val="00D939F9"/>
    <w:rsid w:val="00D9407E"/>
    <w:rsid w:val="00D941C9"/>
    <w:rsid w:val="00D9420C"/>
    <w:rsid w:val="00D94B45"/>
    <w:rsid w:val="00D94E2C"/>
    <w:rsid w:val="00D95034"/>
    <w:rsid w:val="00D95339"/>
    <w:rsid w:val="00D954D6"/>
    <w:rsid w:val="00D95506"/>
    <w:rsid w:val="00D95EB2"/>
    <w:rsid w:val="00D95F51"/>
    <w:rsid w:val="00D96449"/>
    <w:rsid w:val="00D9671B"/>
    <w:rsid w:val="00D96ABB"/>
    <w:rsid w:val="00D9708C"/>
    <w:rsid w:val="00D973E6"/>
    <w:rsid w:val="00D97476"/>
    <w:rsid w:val="00D975D0"/>
    <w:rsid w:val="00D97797"/>
    <w:rsid w:val="00D978D5"/>
    <w:rsid w:val="00DA0834"/>
    <w:rsid w:val="00DA09C9"/>
    <w:rsid w:val="00DA0F60"/>
    <w:rsid w:val="00DA11FD"/>
    <w:rsid w:val="00DA15B8"/>
    <w:rsid w:val="00DA1BE2"/>
    <w:rsid w:val="00DA1C93"/>
    <w:rsid w:val="00DA1EB7"/>
    <w:rsid w:val="00DA208A"/>
    <w:rsid w:val="00DA2168"/>
    <w:rsid w:val="00DA24F9"/>
    <w:rsid w:val="00DA2CFB"/>
    <w:rsid w:val="00DA33AD"/>
    <w:rsid w:val="00DA3621"/>
    <w:rsid w:val="00DA3B9D"/>
    <w:rsid w:val="00DA4352"/>
    <w:rsid w:val="00DA45FA"/>
    <w:rsid w:val="00DA4607"/>
    <w:rsid w:val="00DA4675"/>
    <w:rsid w:val="00DA48D5"/>
    <w:rsid w:val="00DA4DC2"/>
    <w:rsid w:val="00DA5BB0"/>
    <w:rsid w:val="00DA6525"/>
    <w:rsid w:val="00DA6FCA"/>
    <w:rsid w:val="00DA741A"/>
    <w:rsid w:val="00DA781E"/>
    <w:rsid w:val="00DA7989"/>
    <w:rsid w:val="00DB014E"/>
    <w:rsid w:val="00DB0426"/>
    <w:rsid w:val="00DB0973"/>
    <w:rsid w:val="00DB0A7D"/>
    <w:rsid w:val="00DB0C63"/>
    <w:rsid w:val="00DB0C66"/>
    <w:rsid w:val="00DB0EC6"/>
    <w:rsid w:val="00DB1252"/>
    <w:rsid w:val="00DB12CB"/>
    <w:rsid w:val="00DB1908"/>
    <w:rsid w:val="00DB1B81"/>
    <w:rsid w:val="00DB1BF3"/>
    <w:rsid w:val="00DB1D05"/>
    <w:rsid w:val="00DB1EBD"/>
    <w:rsid w:val="00DB1EF9"/>
    <w:rsid w:val="00DB240E"/>
    <w:rsid w:val="00DB2616"/>
    <w:rsid w:val="00DB269A"/>
    <w:rsid w:val="00DB2703"/>
    <w:rsid w:val="00DB29ED"/>
    <w:rsid w:val="00DB2ACD"/>
    <w:rsid w:val="00DB2D95"/>
    <w:rsid w:val="00DB3161"/>
    <w:rsid w:val="00DB336A"/>
    <w:rsid w:val="00DB337E"/>
    <w:rsid w:val="00DB3412"/>
    <w:rsid w:val="00DB3467"/>
    <w:rsid w:val="00DB3482"/>
    <w:rsid w:val="00DB3C1B"/>
    <w:rsid w:val="00DB3CEB"/>
    <w:rsid w:val="00DB3D0F"/>
    <w:rsid w:val="00DB3EAE"/>
    <w:rsid w:val="00DB4260"/>
    <w:rsid w:val="00DB49C3"/>
    <w:rsid w:val="00DB4A49"/>
    <w:rsid w:val="00DB4C8B"/>
    <w:rsid w:val="00DB5440"/>
    <w:rsid w:val="00DB551F"/>
    <w:rsid w:val="00DB5A5E"/>
    <w:rsid w:val="00DB6240"/>
    <w:rsid w:val="00DB63DB"/>
    <w:rsid w:val="00DB647B"/>
    <w:rsid w:val="00DB678A"/>
    <w:rsid w:val="00DB6CD3"/>
    <w:rsid w:val="00DB6F12"/>
    <w:rsid w:val="00DB73C7"/>
    <w:rsid w:val="00DB7C5C"/>
    <w:rsid w:val="00DC05E2"/>
    <w:rsid w:val="00DC0A0F"/>
    <w:rsid w:val="00DC0BDD"/>
    <w:rsid w:val="00DC0D59"/>
    <w:rsid w:val="00DC1246"/>
    <w:rsid w:val="00DC1325"/>
    <w:rsid w:val="00DC15AE"/>
    <w:rsid w:val="00DC1B7B"/>
    <w:rsid w:val="00DC1D0E"/>
    <w:rsid w:val="00DC1E21"/>
    <w:rsid w:val="00DC2A4A"/>
    <w:rsid w:val="00DC2C27"/>
    <w:rsid w:val="00DC2FE9"/>
    <w:rsid w:val="00DC3399"/>
    <w:rsid w:val="00DC38A8"/>
    <w:rsid w:val="00DC3C2E"/>
    <w:rsid w:val="00DC3FE8"/>
    <w:rsid w:val="00DC407A"/>
    <w:rsid w:val="00DC415B"/>
    <w:rsid w:val="00DC425C"/>
    <w:rsid w:val="00DC4675"/>
    <w:rsid w:val="00DC4825"/>
    <w:rsid w:val="00DC4B6A"/>
    <w:rsid w:val="00DC5160"/>
    <w:rsid w:val="00DC527E"/>
    <w:rsid w:val="00DC5293"/>
    <w:rsid w:val="00DC5540"/>
    <w:rsid w:val="00DC5CE2"/>
    <w:rsid w:val="00DC5EBC"/>
    <w:rsid w:val="00DC62DA"/>
    <w:rsid w:val="00DC6330"/>
    <w:rsid w:val="00DC704D"/>
    <w:rsid w:val="00DC7774"/>
    <w:rsid w:val="00DD0269"/>
    <w:rsid w:val="00DD04C7"/>
    <w:rsid w:val="00DD0731"/>
    <w:rsid w:val="00DD0B97"/>
    <w:rsid w:val="00DD0FE4"/>
    <w:rsid w:val="00DD1922"/>
    <w:rsid w:val="00DD19FA"/>
    <w:rsid w:val="00DD1CC4"/>
    <w:rsid w:val="00DD21E4"/>
    <w:rsid w:val="00DD2290"/>
    <w:rsid w:val="00DD2451"/>
    <w:rsid w:val="00DD28A3"/>
    <w:rsid w:val="00DD2ADD"/>
    <w:rsid w:val="00DD3144"/>
    <w:rsid w:val="00DD3200"/>
    <w:rsid w:val="00DD3475"/>
    <w:rsid w:val="00DD359B"/>
    <w:rsid w:val="00DD3991"/>
    <w:rsid w:val="00DD39BB"/>
    <w:rsid w:val="00DD3A5F"/>
    <w:rsid w:val="00DD4C38"/>
    <w:rsid w:val="00DD52BB"/>
    <w:rsid w:val="00DD592A"/>
    <w:rsid w:val="00DD59EE"/>
    <w:rsid w:val="00DD6212"/>
    <w:rsid w:val="00DD6351"/>
    <w:rsid w:val="00DD6363"/>
    <w:rsid w:val="00DD7023"/>
    <w:rsid w:val="00DD75FA"/>
    <w:rsid w:val="00DD773E"/>
    <w:rsid w:val="00DD7876"/>
    <w:rsid w:val="00DD7972"/>
    <w:rsid w:val="00DD798C"/>
    <w:rsid w:val="00DD7DAB"/>
    <w:rsid w:val="00DD7E24"/>
    <w:rsid w:val="00DD7F60"/>
    <w:rsid w:val="00DE005D"/>
    <w:rsid w:val="00DE035F"/>
    <w:rsid w:val="00DE070E"/>
    <w:rsid w:val="00DE09D9"/>
    <w:rsid w:val="00DE0D13"/>
    <w:rsid w:val="00DE0E7C"/>
    <w:rsid w:val="00DE0EEC"/>
    <w:rsid w:val="00DE105F"/>
    <w:rsid w:val="00DE145F"/>
    <w:rsid w:val="00DE14BC"/>
    <w:rsid w:val="00DE215C"/>
    <w:rsid w:val="00DE2933"/>
    <w:rsid w:val="00DE3449"/>
    <w:rsid w:val="00DE379C"/>
    <w:rsid w:val="00DE3B1D"/>
    <w:rsid w:val="00DE47FE"/>
    <w:rsid w:val="00DE4DA0"/>
    <w:rsid w:val="00DE4F13"/>
    <w:rsid w:val="00DE4F2B"/>
    <w:rsid w:val="00DE5016"/>
    <w:rsid w:val="00DE5328"/>
    <w:rsid w:val="00DE5341"/>
    <w:rsid w:val="00DE537D"/>
    <w:rsid w:val="00DE55DF"/>
    <w:rsid w:val="00DE5923"/>
    <w:rsid w:val="00DE5A40"/>
    <w:rsid w:val="00DE5FE7"/>
    <w:rsid w:val="00DE6254"/>
    <w:rsid w:val="00DE627B"/>
    <w:rsid w:val="00DE65EF"/>
    <w:rsid w:val="00DE6659"/>
    <w:rsid w:val="00DE69FF"/>
    <w:rsid w:val="00DE7173"/>
    <w:rsid w:val="00DE799B"/>
    <w:rsid w:val="00DE79DC"/>
    <w:rsid w:val="00DF0578"/>
    <w:rsid w:val="00DF07D2"/>
    <w:rsid w:val="00DF0C26"/>
    <w:rsid w:val="00DF0E9C"/>
    <w:rsid w:val="00DF1003"/>
    <w:rsid w:val="00DF1038"/>
    <w:rsid w:val="00DF1255"/>
    <w:rsid w:val="00DF1320"/>
    <w:rsid w:val="00DF14B5"/>
    <w:rsid w:val="00DF1688"/>
    <w:rsid w:val="00DF1D56"/>
    <w:rsid w:val="00DF203B"/>
    <w:rsid w:val="00DF2433"/>
    <w:rsid w:val="00DF2A47"/>
    <w:rsid w:val="00DF30AA"/>
    <w:rsid w:val="00DF322E"/>
    <w:rsid w:val="00DF3DEA"/>
    <w:rsid w:val="00DF3FEF"/>
    <w:rsid w:val="00DF466C"/>
    <w:rsid w:val="00DF4B19"/>
    <w:rsid w:val="00DF4B23"/>
    <w:rsid w:val="00DF4C5C"/>
    <w:rsid w:val="00DF4D50"/>
    <w:rsid w:val="00DF5403"/>
    <w:rsid w:val="00DF55F9"/>
    <w:rsid w:val="00DF568D"/>
    <w:rsid w:val="00DF58F5"/>
    <w:rsid w:val="00DF5C99"/>
    <w:rsid w:val="00DF5D1C"/>
    <w:rsid w:val="00DF5DB4"/>
    <w:rsid w:val="00DF5E84"/>
    <w:rsid w:val="00DF6145"/>
    <w:rsid w:val="00DF6206"/>
    <w:rsid w:val="00DF63D8"/>
    <w:rsid w:val="00DF6DB3"/>
    <w:rsid w:val="00DF6ED2"/>
    <w:rsid w:val="00DF7073"/>
    <w:rsid w:val="00DF7220"/>
    <w:rsid w:val="00DF7B70"/>
    <w:rsid w:val="00E0002D"/>
    <w:rsid w:val="00E0004E"/>
    <w:rsid w:val="00E002A8"/>
    <w:rsid w:val="00E0072C"/>
    <w:rsid w:val="00E00A02"/>
    <w:rsid w:val="00E00FAC"/>
    <w:rsid w:val="00E01061"/>
    <w:rsid w:val="00E0132B"/>
    <w:rsid w:val="00E01BD4"/>
    <w:rsid w:val="00E01C6F"/>
    <w:rsid w:val="00E0211A"/>
    <w:rsid w:val="00E02427"/>
    <w:rsid w:val="00E0252A"/>
    <w:rsid w:val="00E02870"/>
    <w:rsid w:val="00E02B73"/>
    <w:rsid w:val="00E0357E"/>
    <w:rsid w:val="00E039C2"/>
    <w:rsid w:val="00E03C24"/>
    <w:rsid w:val="00E03F29"/>
    <w:rsid w:val="00E041BD"/>
    <w:rsid w:val="00E0468B"/>
    <w:rsid w:val="00E047D7"/>
    <w:rsid w:val="00E04BA9"/>
    <w:rsid w:val="00E04D02"/>
    <w:rsid w:val="00E04DD4"/>
    <w:rsid w:val="00E04E08"/>
    <w:rsid w:val="00E04E13"/>
    <w:rsid w:val="00E06615"/>
    <w:rsid w:val="00E0669B"/>
    <w:rsid w:val="00E066EC"/>
    <w:rsid w:val="00E067BC"/>
    <w:rsid w:val="00E06FEF"/>
    <w:rsid w:val="00E074FA"/>
    <w:rsid w:val="00E07940"/>
    <w:rsid w:val="00E07EF0"/>
    <w:rsid w:val="00E07F13"/>
    <w:rsid w:val="00E109F0"/>
    <w:rsid w:val="00E10B5B"/>
    <w:rsid w:val="00E1115D"/>
    <w:rsid w:val="00E114B4"/>
    <w:rsid w:val="00E11790"/>
    <w:rsid w:val="00E121FE"/>
    <w:rsid w:val="00E122EC"/>
    <w:rsid w:val="00E127DF"/>
    <w:rsid w:val="00E12EA7"/>
    <w:rsid w:val="00E13032"/>
    <w:rsid w:val="00E13218"/>
    <w:rsid w:val="00E134D0"/>
    <w:rsid w:val="00E137C5"/>
    <w:rsid w:val="00E13B59"/>
    <w:rsid w:val="00E1407D"/>
    <w:rsid w:val="00E143AB"/>
    <w:rsid w:val="00E14408"/>
    <w:rsid w:val="00E145CF"/>
    <w:rsid w:val="00E149D9"/>
    <w:rsid w:val="00E14FA2"/>
    <w:rsid w:val="00E15517"/>
    <w:rsid w:val="00E15F65"/>
    <w:rsid w:val="00E160BA"/>
    <w:rsid w:val="00E160C0"/>
    <w:rsid w:val="00E1642A"/>
    <w:rsid w:val="00E1761D"/>
    <w:rsid w:val="00E17CB7"/>
    <w:rsid w:val="00E202F4"/>
    <w:rsid w:val="00E203B2"/>
    <w:rsid w:val="00E205A9"/>
    <w:rsid w:val="00E20832"/>
    <w:rsid w:val="00E20BFD"/>
    <w:rsid w:val="00E20C14"/>
    <w:rsid w:val="00E21827"/>
    <w:rsid w:val="00E21AA6"/>
    <w:rsid w:val="00E21EB3"/>
    <w:rsid w:val="00E226B5"/>
    <w:rsid w:val="00E226EF"/>
    <w:rsid w:val="00E22C24"/>
    <w:rsid w:val="00E231AE"/>
    <w:rsid w:val="00E23A36"/>
    <w:rsid w:val="00E24407"/>
    <w:rsid w:val="00E2449C"/>
    <w:rsid w:val="00E247CD"/>
    <w:rsid w:val="00E24F4B"/>
    <w:rsid w:val="00E253B8"/>
    <w:rsid w:val="00E25417"/>
    <w:rsid w:val="00E2582E"/>
    <w:rsid w:val="00E2583F"/>
    <w:rsid w:val="00E25975"/>
    <w:rsid w:val="00E25A1C"/>
    <w:rsid w:val="00E25CA8"/>
    <w:rsid w:val="00E25E6C"/>
    <w:rsid w:val="00E260D7"/>
    <w:rsid w:val="00E26A49"/>
    <w:rsid w:val="00E26AB4"/>
    <w:rsid w:val="00E26B47"/>
    <w:rsid w:val="00E27548"/>
    <w:rsid w:val="00E27FF7"/>
    <w:rsid w:val="00E308CE"/>
    <w:rsid w:val="00E30B0E"/>
    <w:rsid w:val="00E30F96"/>
    <w:rsid w:val="00E31062"/>
    <w:rsid w:val="00E311DB"/>
    <w:rsid w:val="00E31380"/>
    <w:rsid w:val="00E3187A"/>
    <w:rsid w:val="00E31942"/>
    <w:rsid w:val="00E31A17"/>
    <w:rsid w:val="00E31F4F"/>
    <w:rsid w:val="00E321DA"/>
    <w:rsid w:val="00E32B16"/>
    <w:rsid w:val="00E32C27"/>
    <w:rsid w:val="00E3349C"/>
    <w:rsid w:val="00E338D6"/>
    <w:rsid w:val="00E33A7E"/>
    <w:rsid w:val="00E34896"/>
    <w:rsid w:val="00E348DD"/>
    <w:rsid w:val="00E34977"/>
    <w:rsid w:val="00E34C2F"/>
    <w:rsid w:val="00E35843"/>
    <w:rsid w:val="00E3586E"/>
    <w:rsid w:val="00E35E2F"/>
    <w:rsid w:val="00E35E37"/>
    <w:rsid w:val="00E35FAC"/>
    <w:rsid w:val="00E368D7"/>
    <w:rsid w:val="00E368F2"/>
    <w:rsid w:val="00E369B7"/>
    <w:rsid w:val="00E371FB"/>
    <w:rsid w:val="00E375FA"/>
    <w:rsid w:val="00E376F7"/>
    <w:rsid w:val="00E37922"/>
    <w:rsid w:val="00E379D4"/>
    <w:rsid w:val="00E37E7B"/>
    <w:rsid w:val="00E37E9B"/>
    <w:rsid w:val="00E40797"/>
    <w:rsid w:val="00E40830"/>
    <w:rsid w:val="00E40AF9"/>
    <w:rsid w:val="00E40B62"/>
    <w:rsid w:val="00E40FA9"/>
    <w:rsid w:val="00E4220D"/>
    <w:rsid w:val="00E4258C"/>
    <w:rsid w:val="00E42662"/>
    <w:rsid w:val="00E426FA"/>
    <w:rsid w:val="00E427A2"/>
    <w:rsid w:val="00E42BA9"/>
    <w:rsid w:val="00E43050"/>
    <w:rsid w:val="00E4305F"/>
    <w:rsid w:val="00E43202"/>
    <w:rsid w:val="00E43381"/>
    <w:rsid w:val="00E4392A"/>
    <w:rsid w:val="00E439CB"/>
    <w:rsid w:val="00E43A1A"/>
    <w:rsid w:val="00E43CFA"/>
    <w:rsid w:val="00E43DA4"/>
    <w:rsid w:val="00E44118"/>
    <w:rsid w:val="00E444FC"/>
    <w:rsid w:val="00E444FE"/>
    <w:rsid w:val="00E446DB"/>
    <w:rsid w:val="00E44A17"/>
    <w:rsid w:val="00E459F5"/>
    <w:rsid w:val="00E46249"/>
    <w:rsid w:val="00E46C73"/>
    <w:rsid w:val="00E46CC0"/>
    <w:rsid w:val="00E46E1B"/>
    <w:rsid w:val="00E46F6A"/>
    <w:rsid w:val="00E47053"/>
    <w:rsid w:val="00E47212"/>
    <w:rsid w:val="00E47495"/>
    <w:rsid w:val="00E474E0"/>
    <w:rsid w:val="00E474F7"/>
    <w:rsid w:val="00E503E2"/>
    <w:rsid w:val="00E50D28"/>
    <w:rsid w:val="00E50DA2"/>
    <w:rsid w:val="00E513ED"/>
    <w:rsid w:val="00E5234C"/>
    <w:rsid w:val="00E52F88"/>
    <w:rsid w:val="00E534AF"/>
    <w:rsid w:val="00E53793"/>
    <w:rsid w:val="00E539B1"/>
    <w:rsid w:val="00E53EA0"/>
    <w:rsid w:val="00E53EC1"/>
    <w:rsid w:val="00E548CD"/>
    <w:rsid w:val="00E54A57"/>
    <w:rsid w:val="00E54F0D"/>
    <w:rsid w:val="00E550C5"/>
    <w:rsid w:val="00E55162"/>
    <w:rsid w:val="00E551D4"/>
    <w:rsid w:val="00E55428"/>
    <w:rsid w:val="00E55694"/>
    <w:rsid w:val="00E56200"/>
    <w:rsid w:val="00E568EF"/>
    <w:rsid w:val="00E571C1"/>
    <w:rsid w:val="00E572A6"/>
    <w:rsid w:val="00E574F1"/>
    <w:rsid w:val="00E57630"/>
    <w:rsid w:val="00E577A1"/>
    <w:rsid w:val="00E579CF"/>
    <w:rsid w:val="00E6003E"/>
    <w:rsid w:val="00E60050"/>
    <w:rsid w:val="00E601A7"/>
    <w:rsid w:val="00E60293"/>
    <w:rsid w:val="00E60C11"/>
    <w:rsid w:val="00E61E82"/>
    <w:rsid w:val="00E6256F"/>
    <w:rsid w:val="00E62A2C"/>
    <w:rsid w:val="00E6396A"/>
    <w:rsid w:val="00E6416A"/>
    <w:rsid w:val="00E64256"/>
    <w:rsid w:val="00E642C3"/>
    <w:rsid w:val="00E6449A"/>
    <w:rsid w:val="00E648E4"/>
    <w:rsid w:val="00E65141"/>
    <w:rsid w:val="00E6574B"/>
    <w:rsid w:val="00E66157"/>
    <w:rsid w:val="00E66234"/>
    <w:rsid w:val="00E66950"/>
    <w:rsid w:val="00E66C54"/>
    <w:rsid w:val="00E66D28"/>
    <w:rsid w:val="00E66DCA"/>
    <w:rsid w:val="00E67CAA"/>
    <w:rsid w:val="00E67D94"/>
    <w:rsid w:val="00E70091"/>
    <w:rsid w:val="00E7023E"/>
    <w:rsid w:val="00E705CE"/>
    <w:rsid w:val="00E705D6"/>
    <w:rsid w:val="00E7065E"/>
    <w:rsid w:val="00E70959"/>
    <w:rsid w:val="00E70A2F"/>
    <w:rsid w:val="00E712FD"/>
    <w:rsid w:val="00E71EF1"/>
    <w:rsid w:val="00E728CD"/>
    <w:rsid w:val="00E7308A"/>
    <w:rsid w:val="00E73224"/>
    <w:rsid w:val="00E73228"/>
    <w:rsid w:val="00E73331"/>
    <w:rsid w:val="00E73709"/>
    <w:rsid w:val="00E73B13"/>
    <w:rsid w:val="00E73F38"/>
    <w:rsid w:val="00E73FA0"/>
    <w:rsid w:val="00E74B86"/>
    <w:rsid w:val="00E7641E"/>
    <w:rsid w:val="00E76914"/>
    <w:rsid w:val="00E76CBE"/>
    <w:rsid w:val="00E7701F"/>
    <w:rsid w:val="00E77167"/>
    <w:rsid w:val="00E77220"/>
    <w:rsid w:val="00E7753E"/>
    <w:rsid w:val="00E7791F"/>
    <w:rsid w:val="00E77D4E"/>
    <w:rsid w:val="00E77F5C"/>
    <w:rsid w:val="00E80112"/>
    <w:rsid w:val="00E8041C"/>
    <w:rsid w:val="00E80561"/>
    <w:rsid w:val="00E80746"/>
    <w:rsid w:val="00E80CF3"/>
    <w:rsid w:val="00E81195"/>
    <w:rsid w:val="00E81405"/>
    <w:rsid w:val="00E81863"/>
    <w:rsid w:val="00E81F64"/>
    <w:rsid w:val="00E81FD8"/>
    <w:rsid w:val="00E82521"/>
    <w:rsid w:val="00E82A6C"/>
    <w:rsid w:val="00E82B3B"/>
    <w:rsid w:val="00E82DAF"/>
    <w:rsid w:val="00E82FBE"/>
    <w:rsid w:val="00E8301C"/>
    <w:rsid w:val="00E834E8"/>
    <w:rsid w:val="00E83B7C"/>
    <w:rsid w:val="00E83DE7"/>
    <w:rsid w:val="00E8401A"/>
    <w:rsid w:val="00E84B8F"/>
    <w:rsid w:val="00E856BF"/>
    <w:rsid w:val="00E85947"/>
    <w:rsid w:val="00E85C30"/>
    <w:rsid w:val="00E85F00"/>
    <w:rsid w:val="00E865AD"/>
    <w:rsid w:val="00E86725"/>
    <w:rsid w:val="00E86F6C"/>
    <w:rsid w:val="00E86FB3"/>
    <w:rsid w:val="00E870CD"/>
    <w:rsid w:val="00E87671"/>
    <w:rsid w:val="00E87F4B"/>
    <w:rsid w:val="00E9033C"/>
    <w:rsid w:val="00E903AC"/>
    <w:rsid w:val="00E907BE"/>
    <w:rsid w:val="00E90C88"/>
    <w:rsid w:val="00E91606"/>
    <w:rsid w:val="00E9198F"/>
    <w:rsid w:val="00E91E20"/>
    <w:rsid w:val="00E91E78"/>
    <w:rsid w:val="00E91EA3"/>
    <w:rsid w:val="00E921D4"/>
    <w:rsid w:val="00E923A5"/>
    <w:rsid w:val="00E92902"/>
    <w:rsid w:val="00E92972"/>
    <w:rsid w:val="00E92D68"/>
    <w:rsid w:val="00E92D77"/>
    <w:rsid w:val="00E92FAC"/>
    <w:rsid w:val="00E9332B"/>
    <w:rsid w:val="00E93775"/>
    <w:rsid w:val="00E93F18"/>
    <w:rsid w:val="00E94180"/>
    <w:rsid w:val="00E94DC3"/>
    <w:rsid w:val="00E95E3A"/>
    <w:rsid w:val="00E96574"/>
    <w:rsid w:val="00E968B8"/>
    <w:rsid w:val="00E96984"/>
    <w:rsid w:val="00E96F72"/>
    <w:rsid w:val="00E970F9"/>
    <w:rsid w:val="00E97210"/>
    <w:rsid w:val="00E97511"/>
    <w:rsid w:val="00E976F3"/>
    <w:rsid w:val="00E977E0"/>
    <w:rsid w:val="00E97B9B"/>
    <w:rsid w:val="00E97C91"/>
    <w:rsid w:val="00E97E97"/>
    <w:rsid w:val="00EA000C"/>
    <w:rsid w:val="00EA0097"/>
    <w:rsid w:val="00EA0E2B"/>
    <w:rsid w:val="00EA0E55"/>
    <w:rsid w:val="00EA174B"/>
    <w:rsid w:val="00EA18B3"/>
    <w:rsid w:val="00EA1C43"/>
    <w:rsid w:val="00EA2710"/>
    <w:rsid w:val="00EA3843"/>
    <w:rsid w:val="00EA4106"/>
    <w:rsid w:val="00EA4151"/>
    <w:rsid w:val="00EA4235"/>
    <w:rsid w:val="00EA4634"/>
    <w:rsid w:val="00EA47D8"/>
    <w:rsid w:val="00EA4F1A"/>
    <w:rsid w:val="00EA4F5B"/>
    <w:rsid w:val="00EA5877"/>
    <w:rsid w:val="00EA6151"/>
    <w:rsid w:val="00EA6DDF"/>
    <w:rsid w:val="00EA76D6"/>
    <w:rsid w:val="00EA7E00"/>
    <w:rsid w:val="00EA7E4C"/>
    <w:rsid w:val="00EB06EA"/>
    <w:rsid w:val="00EB07CE"/>
    <w:rsid w:val="00EB07D8"/>
    <w:rsid w:val="00EB09FF"/>
    <w:rsid w:val="00EB0B00"/>
    <w:rsid w:val="00EB0B12"/>
    <w:rsid w:val="00EB0EE7"/>
    <w:rsid w:val="00EB0FD0"/>
    <w:rsid w:val="00EB105F"/>
    <w:rsid w:val="00EB1235"/>
    <w:rsid w:val="00EB19FF"/>
    <w:rsid w:val="00EB23EB"/>
    <w:rsid w:val="00EB2480"/>
    <w:rsid w:val="00EB2F09"/>
    <w:rsid w:val="00EB397A"/>
    <w:rsid w:val="00EB3D11"/>
    <w:rsid w:val="00EB3F7D"/>
    <w:rsid w:val="00EB4352"/>
    <w:rsid w:val="00EB4543"/>
    <w:rsid w:val="00EB4588"/>
    <w:rsid w:val="00EB467B"/>
    <w:rsid w:val="00EB4C40"/>
    <w:rsid w:val="00EB4E6D"/>
    <w:rsid w:val="00EB5652"/>
    <w:rsid w:val="00EB6202"/>
    <w:rsid w:val="00EB6302"/>
    <w:rsid w:val="00EB6379"/>
    <w:rsid w:val="00EB64D6"/>
    <w:rsid w:val="00EB669C"/>
    <w:rsid w:val="00EB6966"/>
    <w:rsid w:val="00EB6C3E"/>
    <w:rsid w:val="00EB7006"/>
    <w:rsid w:val="00EB766E"/>
    <w:rsid w:val="00EB7786"/>
    <w:rsid w:val="00EB7A36"/>
    <w:rsid w:val="00EB7E39"/>
    <w:rsid w:val="00EB7E74"/>
    <w:rsid w:val="00EB7FB5"/>
    <w:rsid w:val="00EC014E"/>
    <w:rsid w:val="00EC0308"/>
    <w:rsid w:val="00EC03B0"/>
    <w:rsid w:val="00EC0846"/>
    <w:rsid w:val="00EC08AF"/>
    <w:rsid w:val="00EC0B1B"/>
    <w:rsid w:val="00EC10B1"/>
    <w:rsid w:val="00EC116C"/>
    <w:rsid w:val="00EC11EB"/>
    <w:rsid w:val="00EC1406"/>
    <w:rsid w:val="00EC17B6"/>
    <w:rsid w:val="00EC20F5"/>
    <w:rsid w:val="00EC22EB"/>
    <w:rsid w:val="00EC2813"/>
    <w:rsid w:val="00EC2AD0"/>
    <w:rsid w:val="00EC331A"/>
    <w:rsid w:val="00EC37A4"/>
    <w:rsid w:val="00EC3FEE"/>
    <w:rsid w:val="00EC4127"/>
    <w:rsid w:val="00EC4445"/>
    <w:rsid w:val="00EC44C5"/>
    <w:rsid w:val="00EC4904"/>
    <w:rsid w:val="00EC4DEE"/>
    <w:rsid w:val="00EC5127"/>
    <w:rsid w:val="00EC57FC"/>
    <w:rsid w:val="00EC5B1D"/>
    <w:rsid w:val="00EC5CA4"/>
    <w:rsid w:val="00EC5E34"/>
    <w:rsid w:val="00EC5F29"/>
    <w:rsid w:val="00EC6267"/>
    <w:rsid w:val="00EC6837"/>
    <w:rsid w:val="00EC68EC"/>
    <w:rsid w:val="00EC6919"/>
    <w:rsid w:val="00EC6B53"/>
    <w:rsid w:val="00EC712A"/>
    <w:rsid w:val="00EC7D4C"/>
    <w:rsid w:val="00ED0823"/>
    <w:rsid w:val="00ED0AAB"/>
    <w:rsid w:val="00ED0BF7"/>
    <w:rsid w:val="00ED14FF"/>
    <w:rsid w:val="00ED1674"/>
    <w:rsid w:val="00ED20CE"/>
    <w:rsid w:val="00ED329D"/>
    <w:rsid w:val="00ED32CE"/>
    <w:rsid w:val="00ED33EC"/>
    <w:rsid w:val="00ED37DC"/>
    <w:rsid w:val="00ED39C9"/>
    <w:rsid w:val="00ED46E3"/>
    <w:rsid w:val="00ED475B"/>
    <w:rsid w:val="00ED4BD2"/>
    <w:rsid w:val="00ED50C8"/>
    <w:rsid w:val="00ED5460"/>
    <w:rsid w:val="00ED58C9"/>
    <w:rsid w:val="00ED58DC"/>
    <w:rsid w:val="00ED5F3E"/>
    <w:rsid w:val="00ED6224"/>
    <w:rsid w:val="00ED6637"/>
    <w:rsid w:val="00ED6BF0"/>
    <w:rsid w:val="00ED7200"/>
    <w:rsid w:val="00ED757B"/>
    <w:rsid w:val="00ED769E"/>
    <w:rsid w:val="00ED79E9"/>
    <w:rsid w:val="00ED7C98"/>
    <w:rsid w:val="00ED7CDB"/>
    <w:rsid w:val="00EE01C4"/>
    <w:rsid w:val="00EE0593"/>
    <w:rsid w:val="00EE0B22"/>
    <w:rsid w:val="00EE0C3A"/>
    <w:rsid w:val="00EE0C90"/>
    <w:rsid w:val="00EE0E5E"/>
    <w:rsid w:val="00EE1144"/>
    <w:rsid w:val="00EE11B8"/>
    <w:rsid w:val="00EE19C2"/>
    <w:rsid w:val="00EE1A9E"/>
    <w:rsid w:val="00EE1BB2"/>
    <w:rsid w:val="00EE2114"/>
    <w:rsid w:val="00EE2B47"/>
    <w:rsid w:val="00EE336A"/>
    <w:rsid w:val="00EE3883"/>
    <w:rsid w:val="00EE3935"/>
    <w:rsid w:val="00EE3D9E"/>
    <w:rsid w:val="00EE40C1"/>
    <w:rsid w:val="00EE43A6"/>
    <w:rsid w:val="00EE44A7"/>
    <w:rsid w:val="00EE4613"/>
    <w:rsid w:val="00EE483E"/>
    <w:rsid w:val="00EE49E9"/>
    <w:rsid w:val="00EE63E5"/>
    <w:rsid w:val="00EE6931"/>
    <w:rsid w:val="00EE6B7C"/>
    <w:rsid w:val="00EE6B9A"/>
    <w:rsid w:val="00EE6C12"/>
    <w:rsid w:val="00EE7B6C"/>
    <w:rsid w:val="00EE7CA6"/>
    <w:rsid w:val="00EE7F76"/>
    <w:rsid w:val="00EF00AD"/>
    <w:rsid w:val="00EF0A87"/>
    <w:rsid w:val="00EF0D27"/>
    <w:rsid w:val="00EF18E8"/>
    <w:rsid w:val="00EF1A28"/>
    <w:rsid w:val="00EF30A3"/>
    <w:rsid w:val="00EF3714"/>
    <w:rsid w:val="00EF3715"/>
    <w:rsid w:val="00EF3780"/>
    <w:rsid w:val="00EF3CCD"/>
    <w:rsid w:val="00EF4502"/>
    <w:rsid w:val="00EF4537"/>
    <w:rsid w:val="00EF4A2D"/>
    <w:rsid w:val="00EF5256"/>
    <w:rsid w:val="00EF57B5"/>
    <w:rsid w:val="00EF59AF"/>
    <w:rsid w:val="00EF5E8B"/>
    <w:rsid w:val="00EF6A41"/>
    <w:rsid w:val="00EF711C"/>
    <w:rsid w:val="00EF72C5"/>
    <w:rsid w:val="00EF7AA3"/>
    <w:rsid w:val="00EF7B9F"/>
    <w:rsid w:val="00EF7C7E"/>
    <w:rsid w:val="00EF7E3F"/>
    <w:rsid w:val="00F00279"/>
    <w:rsid w:val="00F0027A"/>
    <w:rsid w:val="00F003D3"/>
    <w:rsid w:val="00F005F7"/>
    <w:rsid w:val="00F01181"/>
    <w:rsid w:val="00F016FF"/>
    <w:rsid w:val="00F01A1B"/>
    <w:rsid w:val="00F02086"/>
    <w:rsid w:val="00F0234B"/>
    <w:rsid w:val="00F024E8"/>
    <w:rsid w:val="00F028D7"/>
    <w:rsid w:val="00F0296B"/>
    <w:rsid w:val="00F029A2"/>
    <w:rsid w:val="00F02D22"/>
    <w:rsid w:val="00F0303C"/>
    <w:rsid w:val="00F0315C"/>
    <w:rsid w:val="00F039DB"/>
    <w:rsid w:val="00F03B08"/>
    <w:rsid w:val="00F03F93"/>
    <w:rsid w:val="00F052FF"/>
    <w:rsid w:val="00F059B7"/>
    <w:rsid w:val="00F059E5"/>
    <w:rsid w:val="00F05AEC"/>
    <w:rsid w:val="00F05B05"/>
    <w:rsid w:val="00F05B4F"/>
    <w:rsid w:val="00F05C1D"/>
    <w:rsid w:val="00F05FEA"/>
    <w:rsid w:val="00F06911"/>
    <w:rsid w:val="00F069B4"/>
    <w:rsid w:val="00F069F9"/>
    <w:rsid w:val="00F06D27"/>
    <w:rsid w:val="00F070DA"/>
    <w:rsid w:val="00F07D5F"/>
    <w:rsid w:val="00F07EDB"/>
    <w:rsid w:val="00F10257"/>
    <w:rsid w:val="00F10428"/>
    <w:rsid w:val="00F1043F"/>
    <w:rsid w:val="00F10B43"/>
    <w:rsid w:val="00F110E9"/>
    <w:rsid w:val="00F11202"/>
    <w:rsid w:val="00F11212"/>
    <w:rsid w:val="00F1191F"/>
    <w:rsid w:val="00F11D0E"/>
    <w:rsid w:val="00F1225D"/>
    <w:rsid w:val="00F127D0"/>
    <w:rsid w:val="00F1286D"/>
    <w:rsid w:val="00F12AE8"/>
    <w:rsid w:val="00F12C86"/>
    <w:rsid w:val="00F12C9F"/>
    <w:rsid w:val="00F12DC8"/>
    <w:rsid w:val="00F131F8"/>
    <w:rsid w:val="00F1326A"/>
    <w:rsid w:val="00F13291"/>
    <w:rsid w:val="00F13696"/>
    <w:rsid w:val="00F136B5"/>
    <w:rsid w:val="00F14567"/>
    <w:rsid w:val="00F148A4"/>
    <w:rsid w:val="00F1493E"/>
    <w:rsid w:val="00F14F4B"/>
    <w:rsid w:val="00F156F6"/>
    <w:rsid w:val="00F1597C"/>
    <w:rsid w:val="00F15BBD"/>
    <w:rsid w:val="00F16497"/>
    <w:rsid w:val="00F16880"/>
    <w:rsid w:val="00F16B21"/>
    <w:rsid w:val="00F171DC"/>
    <w:rsid w:val="00F1737C"/>
    <w:rsid w:val="00F17650"/>
    <w:rsid w:val="00F17887"/>
    <w:rsid w:val="00F1792F"/>
    <w:rsid w:val="00F17C4C"/>
    <w:rsid w:val="00F2087E"/>
    <w:rsid w:val="00F213FC"/>
    <w:rsid w:val="00F21B0B"/>
    <w:rsid w:val="00F21C47"/>
    <w:rsid w:val="00F21FA2"/>
    <w:rsid w:val="00F220E4"/>
    <w:rsid w:val="00F226DF"/>
    <w:rsid w:val="00F228F0"/>
    <w:rsid w:val="00F229F9"/>
    <w:rsid w:val="00F22A03"/>
    <w:rsid w:val="00F22A69"/>
    <w:rsid w:val="00F22F24"/>
    <w:rsid w:val="00F23EE4"/>
    <w:rsid w:val="00F247AD"/>
    <w:rsid w:val="00F24905"/>
    <w:rsid w:val="00F253FF"/>
    <w:rsid w:val="00F255EC"/>
    <w:rsid w:val="00F2628B"/>
    <w:rsid w:val="00F26E14"/>
    <w:rsid w:val="00F27722"/>
    <w:rsid w:val="00F27C60"/>
    <w:rsid w:val="00F27C9C"/>
    <w:rsid w:val="00F30619"/>
    <w:rsid w:val="00F30B37"/>
    <w:rsid w:val="00F30D30"/>
    <w:rsid w:val="00F30FE9"/>
    <w:rsid w:val="00F30FEB"/>
    <w:rsid w:val="00F31F43"/>
    <w:rsid w:val="00F31F4A"/>
    <w:rsid w:val="00F3242C"/>
    <w:rsid w:val="00F327DA"/>
    <w:rsid w:val="00F32B11"/>
    <w:rsid w:val="00F32B29"/>
    <w:rsid w:val="00F32B3D"/>
    <w:rsid w:val="00F32D17"/>
    <w:rsid w:val="00F33002"/>
    <w:rsid w:val="00F33057"/>
    <w:rsid w:val="00F33078"/>
    <w:rsid w:val="00F33463"/>
    <w:rsid w:val="00F339F3"/>
    <w:rsid w:val="00F34433"/>
    <w:rsid w:val="00F349A2"/>
    <w:rsid w:val="00F34B61"/>
    <w:rsid w:val="00F34E09"/>
    <w:rsid w:val="00F34EC6"/>
    <w:rsid w:val="00F34FDA"/>
    <w:rsid w:val="00F35608"/>
    <w:rsid w:val="00F3583A"/>
    <w:rsid w:val="00F35CE9"/>
    <w:rsid w:val="00F362EB"/>
    <w:rsid w:val="00F36552"/>
    <w:rsid w:val="00F366E4"/>
    <w:rsid w:val="00F370E7"/>
    <w:rsid w:val="00F372B3"/>
    <w:rsid w:val="00F37F3C"/>
    <w:rsid w:val="00F4058C"/>
    <w:rsid w:val="00F40A43"/>
    <w:rsid w:val="00F41024"/>
    <w:rsid w:val="00F41183"/>
    <w:rsid w:val="00F4123C"/>
    <w:rsid w:val="00F41692"/>
    <w:rsid w:val="00F42394"/>
    <w:rsid w:val="00F427CE"/>
    <w:rsid w:val="00F42BC1"/>
    <w:rsid w:val="00F42CBC"/>
    <w:rsid w:val="00F42E0F"/>
    <w:rsid w:val="00F433CB"/>
    <w:rsid w:val="00F437F1"/>
    <w:rsid w:val="00F43A11"/>
    <w:rsid w:val="00F43D5D"/>
    <w:rsid w:val="00F442C1"/>
    <w:rsid w:val="00F44322"/>
    <w:rsid w:val="00F44429"/>
    <w:rsid w:val="00F44A9E"/>
    <w:rsid w:val="00F45C07"/>
    <w:rsid w:val="00F46301"/>
    <w:rsid w:val="00F4659B"/>
    <w:rsid w:val="00F46BC9"/>
    <w:rsid w:val="00F46F14"/>
    <w:rsid w:val="00F47337"/>
    <w:rsid w:val="00F47428"/>
    <w:rsid w:val="00F47D69"/>
    <w:rsid w:val="00F47E93"/>
    <w:rsid w:val="00F47FCE"/>
    <w:rsid w:val="00F50728"/>
    <w:rsid w:val="00F50936"/>
    <w:rsid w:val="00F50967"/>
    <w:rsid w:val="00F50E49"/>
    <w:rsid w:val="00F51172"/>
    <w:rsid w:val="00F516FC"/>
    <w:rsid w:val="00F51A43"/>
    <w:rsid w:val="00F51C79"/>
    <w:rsid w:val="00F51F33"/>
    <w:rsid w:val="00F52250"/>
    <w:rsid w:val="00F52F81"/>
    <w:rsid w:val="00F536D0"/>
    <w:rsid w:val="00F53A6E"/>
    <w:rsid w:val="00F53E29"/>
    <w:rsid w:val="00F541D4"/>
    <w:rsid w:val="00F5433C"/>
    <w:rsid w:val="00F5441D"/>
    <w:rsid w:val="00F547CD"/>
    <w:rsid w:val="00F54D47"/>
    <w:rsid w:val="00F55F77"/>
    <w:rsid w:val="00F563AD"/>
    <w:rsid w:val="00F5658C"/>
    <w:rsid w:val="00F567BD"/>
    <w:rsid w:val="00F572B9"/>
    <w:rsid w:val="00F57338"/>
    <w:rsid w:val="00F574DC"/>
    <w:rsid w:val="00F5751B"/>
    <w:rsid w:val="00F57596"/>
    <w:rsid w:val="00F57E21"/>
    <w:rsid w:val="00F604AD"/>
    <w:rsid w:val="00F605BC"/>
    <w:rsid w:val="00F6095F"/>
    <w:rsid w:val="00F60B65"/>
    <w:rsid w:val="00F611CC"/>
    <w:rsid w:val="00F61467"/>
    <w:rsid w:val="00F614B6"/>
    <w:rsid w:val="00F616DA"/>
    <w:rsid w:val="00F61E5B"/>
    <w:rsid w:val="00F61F3F"/>
    <w:rsid w:val="00F6227D"/>
    <w:rsid w:val="00F628D1"/>
    <w:rsid w:val="00F62D62"/>
    <w:rsid w:val="00F639D3"/>
    <w:rsid w:val="00F63C1B"/>
    <w:rsid w:val="00F63C87"/>
    <w:rsid w:val="00F64488"/>
    <w:rsid w:val="00F649CE"/>
    <w:rsid w:val="00F64B73"/>
    <w:rsid w:val="00F64D91"/>
    <w:rsid w:val="00F652D4"/>
    <w:rsid w:val="00F654BE"/>
    <w:rsid w:val="00F65ABA"/>
    <w:rsid w:val="00F66150"/>
    <w:rsid w:val="00F66331"/>
    <w:rsid w:val="00F6647B"/>
    <w:rsid w:val="00F6682A"/>
    <w:rsid w:val="00F701DD"/>
    <w:rsid w:val="00F70562"/>
    <w:rsid w:val="00F7056E"/>
    <w:rsid w:val="00F70979"/>
    <w:rsid w:val="00F711EB"/>
    <w:rsid w:val="00F7152C"/>
    <w:rsid w:val="00F71546"/>
    <w:rsid w:val="00F717B9"/>
    <w:rsid w:val="00F71BA1"/>
    <w:rsid w:val="00F72190"/>
    <w:rsid w:val="00F7301E"/>
    <w:rsid w:val="00F730EA"/>
    <w:rsid w:val="00F73449"/>
    <w:rsid w:val="00F7351F"/>
    <w:rsid w:val="00F73D9F"/>
    <w:rsid w:val="00F73E9A"/>
    <w:rsid w:val="00F7419A"/>
    <w:rsid w:val="00F74AD2"/>
    <w:rsid w:val="00F75067"/>
    <w:rsid w:val="00F75D09"/>
    <w:rsid w:val="00F762BB"/>
    <w:rsid w:val="00F763AA"/>
    <w:rsid w:val="00F7699C"/>
    <w:rsid w:val="00F76CB1"/>
    <w:rsid w:val="00F76DC9"/>
    <w:rsid w:val="00F77105"/>
    <w:rsid w:val="00F7748F"/>
    <w:rsid w:val="00F774E4"/>
    <w:rsid w:val="00F77A79"/>
    <w:rsid w:val="00F77B29"/>
    <w:rsid w:val="00F77E3B"/>
    <w:rsid w:val="00F77ECB"/>
    <w:rsid w:val="00F77F62"/>
    <w:rsid w:val="00F77F70"/>
    <w:rsid w:val="00F80318"/>
    <w:rsid w:val="00F809DB"/>
    <w:rsid w:val="00F80EDC"/>
    <w:rsid w:val="00F811D7"/>
    <w:rsid w:val="00F81631"/>
    <w:rsid w:val="00F81E12"/>
    <w:rsid w:val="00F82015"/>
    <w:rsid w:val="00F821EA"/>
    <w:rsid w:val="00F82673"/>
    <w:rsid w:val="00F828D9"/>
    <w:rsid w:val="00F828FC"/>
    <w:rsid w:val="00F82B07"/>
    <w:rsid w:val="00F82B37"/>
    <w:rsid w:val="00F82C0F"/>
    <w:rsid w:val="00F83176"/>
    <w:rsid w:val="00F831A2"/>
    <w:rsid w:val="00F84255"/>
    <w:rsid w:val="00F844DB"/>
    <w:rsid w:val="00F84631"/>
    <w:rsid w:val="00F84858"/>
    <w:rsid w:val="00F8495C"/>
    <w:rsid w:val="00F84B32"/>
    <w:rsid w:val="00F84D6E"/>
    <w:rsid w:val="00F84F4C"/>
    <w:rsid w:val="00F85269"/>
    <w:rsid w:val="00F8540E"/>
    <w:rsid w:val="00F85603"/>
    <w:rsid w:val="00F85729"/>
    <w:rsid w:val="00F85981"/>
    <w:rsid w:val="00F85B2A"/>
    <w:rsid w:val="00F85BC9"/>
    <w:rsid w:val="00F861A2"/>
    <w:rsid w:val="00F86ACC"/>
    <w:rsid w:val="00F86D67"/>
    <w:rsid w:val="00F86F68"/>
    <w:rsid w:val="00F873CA"/>
    <w:rsid w:val="00F8776B"/>
    <w:rsid w:val="00F87A12"/>
    <w:rsid w:val="00F87C70"/>
    <w:rsid w:val="00F90331"/>
    <w:rsid w:val="00F90355"/>
    <w:rsid w:val="00F90814"/>
    <w:rsid w:val="00F9083C"/>
    <w:rsid w:val="00F90852"/>
    <w:rsid w:val="00F90893"/>
    <w:rsid w:val="00F90A1C"/>
    <w:rsid w:val="00F91232"/>
    <w:rsid w:val="00F9207D"/>
    <w:rsid w:val="00F922D1"/>
    <w:rsid w:val="00F924F1"/>
    <w:rsid w:val="00F9254A"/>
    <w:rsid w:val="00F928F5"/>
    <w:rsid w:val="00F92974"/>
    <w:rsid w:val="00F92BE5"/>
    <w:rsid w:val="00F92DEE"/>
    <w:rsid w:val="00F92DF1"/>
    <w:rsid w:val="00F9305F"/>
    <w:rsid w:val="00F93532"/>
    <w:rsid w:val="00F94157"/>
    <w:rsid w:val="00F94177"/>
    <w:rsid w:val="00F9458D"/>
    <w:rsid w:val="00F94C2B"/>
    <w:rsid w:val="00F95100"/>
    <w:rsid w:val="00F9525D"/>
    <w:rsid w:val="00F959E2"/>
    <w:rsid w:val="00F95B6C"/>
    <w:rsid w:val="00F95BFF"/>
    <w:rsid w:val="00F95F4E"/>
    <w:rsid w:val="00F960F1"/>
    <w:rsid w:val="00F9686B"/>
    <w:rsid w:val="00F968F7"/>
    <w:rsid w:val="00F969CC"/>
    <w:rsid w:val="00F96BB3"/>
    <w:rsid w:val="00F9778D"/>
    <w:rsid w:val="00F97ADB"/>
    <w:rsid w:val="00F97DC2"/>
    <w:rsid w:val="00F97F3A"/>
    <w:rsid w:val="00FA023D"/>
    <w:rsid w:val="00FA0372"/>
    <w:rsid w:val="00FA0460"/>
    <w:rsid w:val="00FA0909"/>
    <w:rsid w:val="00FA091B"/>
    <w:rsid w:val="00FA0A25"/>
    <w:rsid w:val="00FA0DC8"/>
    <w:rsid w:val="00FA0E15"/>
    <w:rsid w:val="00FA0E76"/>
    <w:rsid w:val="00FA15D0"/>
    <w:rsid w:val="00FA1617"/>
    <w:rsid w:val="00FA2B86"/>
    <w:rsid w:val="00FA2CC9"/>
    <w:rsid w:val="00FA2F18"/>
    <w:rsid w:val="00FA305E"/>
    <w:rsid w:val="00FA332D"/>
    <w:rsid w:val="00FA36B9"/>
    <w:rsid w:val="00FA3869"/>
    <w:rsid w:val="00FA3E1D"/>
    <w:rsid w:val="00FA4016"/>
    <w:rsid w:val="00FA42B1"/>
    <w:rsid w:val="00FA449C"/>
    <w:rsid w:val="00FA45B8"/>
    <w:rsid w:val="00FA49FA"/>
    <w:rsid w:val="00FA49FC"/>
    <w:rsid w:val="00FA4BD1"/>
    <w:rsid w:val="00FA4E31"/>
    <w:rsid w:val="00FA4FEE"/>
    <w:rsid w:val="00FA510F"/>
    <w:rsid w:val="00FA5349"/>
    <w:rsid w:val="00FA562E"/>
    <w:rsid w:val="00FA57DC"/>
    <w:rsid w:val="00FA5878"/>
    <w:rsid w:val="00FA5AA1"/>
    <w:rsid w:val="00FA5B31"/>
    <w:rsid w:val="00FA62B0"/>
    <w:rsid w:val="00FA69C2"/>
    <w:rsid w:val="00FA7294"/>
    <w:rsid w:val="00FA73A4"/>
    <w:rsid w:val="00FA75A5"/>
    <w:rsid w:val="00FA78BA"/>
    <w:rsid w:val="00FA7C14"/>
    <w:rsid w:val="00FB06CC"/>
    <w:rsid w:val="00FB08B8"/>
    <w:rsid w:val="00FB0C1D"/>
    <w:rsid w:val="00FB115C"/>
    <w:rsid w:val="00FB120D"/>
    <w:rsid w:val="00FB18C8"/>
    <w:rsid w:val="00FB1A43"/>
    <w:rsid w:val="00FB1D43"/>
    <w:rsid w:val="00FB1EBE"/>
    <w:rsid w:val="00FB25AD"/>
    <w:rsid w:val="00FB26D4"/>
    <w:rsid w:val="00FB2F74"/>
    <w:rsid w:val="00FB3293"/>
    <w:rsid w:val="00FB32E9"/>
    <w:rsid w:val="00FB3892"/>
    <w:rsid w:val="00FB3AA0"/>
    <w:rsid w:val="00FB3DD8"/>
    <w:rsid w:val="00FB3EF0"/>
    <w:rsid w:val="00FB45C2"/>
    <w:rsid w:val="00FB509E"/>
    <w:rsid w:val="00FB52A5"/>
    <w:rsid w:val="00FB557C"/>
    <w:rsid w:val="00FB5ADF"/>
    <w:rsid w:val="00FB5B31"/>
    <w:rsid w:val="00FB5E8B"/>
    <w:rsid w:val="00FB5F3B"/>
    <w:rsid w:val="00FB5FF2"/>
    <w:rsid w:val="00FB60F3"/>
    <w:rsid w:val="00FB64B1"/>
    <w:rsid w:val="00FB6A02"/>
    <w:rsid w:val="00FB6C52"/>
    <w:rsid w:val="00FB6C70"/>
    <w:rsid w:val="00FB6CF0"/>
    <w:rsid w:val="00FB6FE4"/>
    <w:rsid w:val="00FB702B"/>
    <w:rsid w:val="00FB711F"/>
    <w:rsid w:val="00FB7547"/>
    <w:rsid w:val="00FB765E"/>
    <w:rsid w:val="00FB7C3B"/>
    <w:rsid w:val="00FB7FB4"/>
    <w:rsid w:val="00FC0100"/>
    <w:rsid w:val="00FC0202"/>
    <w:rsid w:val="00FC0671"/>
    <w:rsid w:val="00FC131F"/>
    <w:rsid w:val="00FC19D0"/>
    <w:rsid w:val="00FC2247"/>
    <w:rsid w:val="00FC29BF"/>
    <w:rsid w:val="00FC2A4C"/>
    <w:rsid w:val="00FC2ACF"/>
    <w:rsid w:val="00FC3068"/>
    <w:rsid w:val="00FC3473"/>
    <w:rsid w:val="00FC49F2"/>
    <w:rsid w:val="00FC4BC7"/>
    <w:rsid w:val="00FC4CBE"/>
    <w:rsid w:val="00FC4CCE"/>
    <w:rsid w:val="00FC566D"/>
    <w:rsid w:val="00FC5B7C"/>
    <w:rsid w:val="00FC5BAB"/>
    <w:rsid w:val="00FC5BB9"/>
    <w:rsid w:val="00FC6187"/>
    <w:rsid w:val="00FC63FE"/>
    <w:rsid w:val="00FC694F"/>
    <w:rsid w:val="00FC7044"/>
    <w:rsid w:val="00FC70A0"/>
    <w:rsid w:val="00FC7648"/>
    <w:rsid w:val="00FC76E3"/>
    <w:rsid w:val="00FD0000"/>
    <w:rsid w:val="00FD01AB"/>
    <w:rsid w:val="00FD0431"/>
    <w:rsid w:val="00FD0D09"/>
    <w:rsid w:val="00FD11B5"/>
    <w:rsid w:val="00FD1228"/>
    <w:rsid w:val="00FD13E3"/>
    <w:rsid w:val="00FD140A"/>
    <w:rsid w:val="00FD1C7D"/>
    <w:rsid w:val="00FD1C93"/>
    <w:rsid w:val="00FD1D93"/>
    <w:rsid w:val="00FD20A5"/>
    <w:rsid w:val="00FD21AE"/>
    <w:rsid w:val="00FD248A"/>
    <w:rsid w:val="00FD298C"/>
    <w:rsid w:val="00FD321B"/>
    <w:rsid w:val="00FD323B"/>
    <w:rsid w:val="00FD3258"/>
    <w:rsid w:val="00FD327E"/>
    <w:rsid w:val="00FD3B74"/>
    <w:rsid w:val="00FD438D"/>
    <w:rsid w:val="00FD4686"/>
    <w:rsid w:val="00FD4728"/>
    <w:rsid w:val="00FD472C"/>
    <w:rsid w:val="00FD4787"/>
    <w:rsid w:val="00FD487A"/>
    <w:rsid w:val="00FD4CC9"/>
    <w:rsid w:val="00FD4F06"/>
    <w:rsid w:val="00FD4FDA"/>
    <w:rsid w:val="00FD538A"/>
    <w:rsid w:val="00FD549F"/>
    <w:rsid w:val="00FD5528"/>
    <w:rsid w:val="00FD5544"/>
    <w:rsid w:val="00FD57C4"/>
    <w:rsid w:val="00FD5C47"/>
    <w:rsid w:val="00FD60C0"/>
    <w:rsid w:val="00FD60DB"/>
    <w:rsid w:val="00FD675E"/>
    <w:rsid w:val="00FD6A87"/>
    <w:rsid w:val="00FD7661"/>
    <w:rsid w:val="00FD7CD5"/>
    <w:rsid w:val="00FD7D59"/>
    <w:rsid w:val="00FD7E24"/>
    <w:rsid w:val="00FE0148"/>
    <w:rsid w:val="00FE05DE"/>
    <w:rsid w:val="00FE0AE5"/>
    <w:rsid w:val="00FE0B54"/>
    <w:rsid w:val="00FE0C53"/>
    <w:rsid w:val="00FE1524"/>
    <w:rsid w:val="00FE22CB"/>
    <w:rsid w:val="00FE2433"/>
    <w:rsid w:val="00FE24B8"/>
    <w:rsid w:val="00FE2C02"/>
    <w:rsid w:val="00FE3093"/>
    <w:rsid w:val="00FE3769"/>
    <w:rsid w:val="00FE3826"/>
    <w:rsid w:val="00FE3891"/>
    <w:rsid w:val="00FE46F9"/>
    <w:rsid w:val="00FE4984"/>
    <w:rsid w:val="00FE5DA5"/>
    <w:rsid w:val="00FE624D"/>
    <w:rsid w:val="00FE6B07"/>
    <w:rsid w:val="00FE6DE4"/>
    <w:rsid w:val="00FE72E0"/>
    <w:rsid w:val="00FE74DB"/>
    <w:rsid w:val="00FE7E94"/>
    <w:rsid w:val="00FF009D"/>
    <w:rsid w:val="00FF103D"/>
    <w:rsid w:val="00FF1AC6"/>
    <w:rsid w:val="00FF1B24"/>
    <w:rsid w:val="00FF1C8D"/>
    <w:rsid w:val="00FF2122"/>
    <w:rsid w:val="00FF23C6"/>
    <w:rsid w:val="00FF2CEE"/>
    <w:rsid w:val="00FF3154"/>
    <w:rsid w:val="00FF378B"/>
    <w:rsid w:val="00FF38B3"/>
    <w:rsid w:val="00FF39D9"/>
    <w:rsid w:val="00FF3A69"/>
    <w:rsid w:val="00FF3A79"/>
    <w:rsid w:val="00FF3AB6"/>
    <w:rsid w:val="00FF40EC"/>
    <w:rsid w:val="00FF42B5"/>
    <w:rsid w:val="00FF4459"/>
    <w:rsid w:val="00FF45B5"/>
    <w:rsid w:val="00FF4B69"/>
    <w:rsid w:val="00FF4DC4"/>
    <w:rsid w:val="00FF52DD"/>
    <w:rsid w:val="00FF6077"/>
    <w:rsid w:val="00FF6C39"/>
    <w:rsid w:val="00FF6FCE"/>
    <w:rsid w:val="00FF7A77"/>
    <w:rsid w:val="00FF7D9D"/>
    <w:rsid w:val="00FF7DA9"/>
    <w:rsid w:val="0157618E"/>
    <w:rsid w:val="01D55313"/>
    <w:rsid w:val="04604665"/>
    <w:rsid w:val="046C5940"/>
    <w:rsid w:val="052B761A"/>
    <w:rsid w:val="05F31150"/>
    <w:rsid w:val="06271F73"/>
    <w:rsid w:val="06D96247"/>
    <w:rsid w:val="06DE18AD"/>
    <w:rsid w:val="07021D32"/>
    <w:rsid w:val="076F17C9"/>
    <w:rsid w:val="079D6AEF"/>
    <w:rsid w:val="07D4667F"/>
    <w:rsid w:val="07D741B8"/>
    <w:rsid w:val="084E5F93"/>
    <w:rsid w:val="08683CDA"/>
    <w:rsid w:val="098063E6"/>
    <w:rsid w:val="09B03AE3"/>
    <w:rsid w:val="09CF2837"/>
    <w:rsid w:val="09E62354"/>
    <w:rsid w:val="0ABB62CF"/>
    <w:rsid w:val="0B075906"/>
    <w:rsid w:val="0B215DE5"/>
    <w:rsid w:val="0BC84D1D"/>
    <w:rsid w:val="0BE92617"/>
    <w:rsid w:val="0D2734B3"/>
    <w:rsid w:val="0EDB61ED"/>
    <w:rsid w:val="0F0A66EF"/>
    <w:rsid w:val="119A260F"/>
    <w:rsid w:val="11AF734B"/>
    <w:rsid w:val="13D9798A"/>
    <w:rsid w:val="14194C38"/>
    <w:rsid w:val="14BA7E02"/>
    <w:rsid w:val="14D170C7"/>
    <w:rsid w:val="14F209AE"/>
    <w:rsid w:val="1531190C"/>
    <w:rsid w:val="15A148DD"/>
    <w:rsid w:val="15EC5347"/>
    <w:rsid w:val="15F75629"/>
    <w:rsid w:val="161271C4"/>
    <w:rsid w:val="171721F4"/>
    <w:rsid w:val="173D6850"/>
    <w:rsid w:val="17AA75F6"/>
    <w:rsid w:val="17BE63DF"/>
    <w:rsid w:val="17D0672D"/>
    <w:rsid w:val="181B6BF3"/>
    <w:rsid w:val="18676DDA"/>
    <w:rsid w:val="188C48E4"/>
    <w:rsid w:val="18BF2494"/>
    <w:rsid w:val="18E524E5"/>
    <w:rsid w:val="19BB4FB2"/>
    <w:rsid w:val="1A2B4D62"/>
    <w:rsid w:val="1AAF12BE"/>
    <w:rsid w:val="1C354CBB"/>
    <w:rsid w:val="1C4B08ED"/>
    <w:rsid w:val="1DF10A61"/>
    <w:rsid w:val="1E0E1A12"/>
    <w:rsid w:val="1E1259E5"/>
    <w:rsid w:val="1E473999"/>
    <w:rsid w:val="1E7A72AD"/>
    <w:rsid w:val="1E877343"/>
    <w:rsid w:val="1EB00A66"/>
    <w:rsid w:val="1EEB3CFD"/>
    <w:rsid w:val="1EF91594"/>
    <w:rsid w:val="1F28186C"/>
    <w:rsid w:val="1F6A3F28"/>
    <w:rsid w:val="20202F67"/>
    <w:rsid w:val="214F19D4"/>
    <w:rsid w:val="224E2695"/>
    <w:rsid w:val="24A45D62"/>
    <w:rsid w:val="252B1E99"/>
    <w:rsid w:val="27585652"/>
    <w:rsid w:val="27654461"/>
    <w:rsid w:val="27F01E0B"/>
    <w:rsid w:val="284C598F"/>
    <w:rsid w:val="28B10844"/>
    <w:rsid w:val="2A77063B"/>
    <w:rsid w:val="2AF2233F"/>
    <w:rsid w:val="2B1A1C4F"/>
    <w:rsid w:val="2B33277F"/>
    <w:rsid w:val="2E450E3E"/>
    <w:rsid w:val="2E8776A3"/>
    <w:rsid w:val="2EB941F7"/>
    <w:rsid w:val="2F0517DE"/>
    <w:rsid w:val="2FD868DB"/>
    <w:rsid w:val="321005AF"/>
    <w:rsid w:val="32FB0B49"/>
    <w:rsid w:val="333F0A81"/>
    <w:rsid w:val="336B028E"/>
    <w:rsid w:val="34270454"/>
    <w:rsid w:val="34B32E15"/>
    <w:rsid w:val="34F21367"/>
    <w:rsid w:val="352003AC"/>
    <w:rsid w:val="375C0BE2"/>
    <w:rsid w:val="381B267D"/>
    <w:rsid w:val="387F527E"/>
    <w:rsid w:val="38871D4B"/>
    <w:rsid w:val="3AB75072"/>
    <w:rsid w:val="3B9B4341"/>
    <w:rsid w:val="3BB2617C"/>
    <w:rsid w:val="3C4A3A19"/>
    <w:rsid w:val="3DB671BB"/>
    <w:rsid w:val="3F0C2D5F"/>
    <w:rsid w:val="3F5E7BDB"/>
    <w:rsid w:val="3FA37F38"/>
    <w:rsid w:val="418017E1"/>
    <w:rsid w:val="42C15889"/>
    <w:rsid w:val="42DC3BD0"/>
    <w:rsid w:val="448841E4"/>
    <w:rsid w:val="45B441F5"/>
    <w:rsid w:val="467C2DC2"/>
    <w:rsid w:val="46FF7FB4"/>
    <w:rsid w:val="48056476"/>
    <w:rsid w:val="48BA3162"/>
    <w:rsid w:val="49852DF8"/>
    <w:rsid w:val="499D37FF"/>
    <w:rsid w:val="4A7121A8"/>
    <w:rsid w:val="4A8130A9"/>
    <w:rsid w:val="4B575808"/>
    <w:rsid w:val="4B933484"/>
    <w:rsid w:val="4C6E0FF4"/>
    <w:rsid w:val="4D98107C"/>
    <w:rsid w:val="4DD360CB"/>
    <w:rsid w:val="500B59A4"/>
    <w:rsid w:val="509C3B70"/>
    <w:rsid w:val="50CC342A"/>
    <w:rsid w:val="51DF05AC"/>
    <w:rsid w:val="51EC2823"/>
    <w:rsid w:val="521C4172"/>
    <w:rsid w:val="5232046C"/>
    <w:rsid w:val="52E5411B"/>
    <w:rsid w:val="530968C9"/>
    <w:rsid w:val="53652912"/>
    <w:rsid w:val="538E10E0"/>
    <w:rsid w:val="54925DC4"/>
    <w:rsid w:val="54B650C8"/>
    <w:rsid w:val="55F22A80"/>
    <w:rsid w:val="59E775E6"/>
    <w:rsid w:val="5A9C2B14"/>
    <w:rsid w:val="5AFC0537"/>
    <w:rsid w:val="5BD509C4"/>
    <w:rsid w:val="5C002526"/>
    <w:rsid w:val="5C450826"/>
    <w:rsid w:val="5DDF358F"/>
    <w:rsid w:val="5EAD630D"/>
    <w:rsid w:val="5EAE4EE2"/>
    <w:rsid w:val="5EAF2582"/>
    <w:rsid w:val="5F03070D"/>
    <w:rsid w:val="5FCE4439"/>
    <w:rsid w:val="609A0A54"/>
    <w:rsid w:val="61E37756"/>
    <w:rsid w:val="62DA3278"/>
    <w:rsid w:val="642D183E"/>
    <w:rsid w:val="64DA31EB"/>
    <w:rsid w:val="64DE4B02"/>
    <w:rsid w:val="651E49C1"/>
    <w:rsid w:val="65210628"/>
    <w:rsid w:val="66441755"/>
    <w:rsid w:val="67454A84"/>
    <w:rsid w:val="675877FD"/>
    <w:rsid w:val="67B65442"/>
    <w:rsid w:val="68AD6277"/>
    <w:rsid w:val="698F4119"/>
    <w:rsid w:val="6A6B53F5"/>
    <w:rsid w:val="6AEC0132"/>
    <w:rsid w:val="6B1A1878"/>
    <w:rsid w:val="6B531E22"/>
    <w:rsid w:val="6C9E00E2"/>
    <w:rsid w:val="6D4F5369"/>
    <w:rsid w:val="6D872E15"/>
    <w:rsid w:val="6DF72075"/>
    <w:rsid w:val="6E262BC5"/>
    <w:rsid w:val="6F6A547A"/>
    <w:rsid w:val="70113A61"/>
    <w:rsid w:val="70137127"/>
    <w:rsid w:val="72691F7C"/>
    <w:rsid w:val="733F32D7"/>
    <w:rsid w:val="73645A7B"/>
    <w:rsid w:val="740312B6"/>
    <w:rsid w:val="747E3303"/>
    <w:rsid w:val="75FE29A5"/>
    <w:rsid w:val="76280C86"/>
    <w:rsid w:val="76FB67A9"/>
    <w:rsid w:val="785B1EC0"/>
    <w:rsid w:val="78BB3B29"/>
    <w:rsid w:val="790E5AD7"/>
    <w:rsid w:val="791C60D0"/>
    <w:rsid w:val="7ADF4E22"/>
    <w:rsid w:val="7C9D7AD6"/>
    <w:rsid w:val="7D8214AA"/>
    <w:rsid w:val="7E4922C8"/>
    <w:rsid w:val="7EEB40E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qFormat="1" w:unhideWhenUsed="0" w:uiPriority="0"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qFormat="1" w:unhideWhenUsed="0" w:uiPriority="0" w:semiHidden="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qFormat="1" w:unhideWhenUsed="0" w:uiPriority="0" w:semiHidden="0" w:name="HTML Keyboard"/>
    <w:lsdException w:qFormat="1" w:uiPriority="99" w:semiHidden="0" w:name="HTML Preformatted"/>
    <w:lsdException w:qFormat="1" w:unhideWhenUsed="0" w:uiPriority="0" w:semiHidden="0" w:name="HTML Sample"/>
    <w:lsdException w:uiPriority="0" w:name="HTML Typewriter"/>
    <w:lsdException w:uiPriority="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24"/>
    <w:qFormat/>
    <w:uiPriority w:val="0"/>
    <w:pPr>
      <w:keepNext/>
      <w:keepLines/>
      <w:spacing w:before="340" w:after="330" w:line="578" w:lineRule="auto"/>
      <w:outlineLvl w:val="0"/>
    </w:pPr>
    <w:rPr>
      <w:rFonts w:ascii="Calibri" w:hAnsi="Calibri"/>
      <w:b/>
      <w:bCs/>
      <w:kern w:val="44"/>
      <w:sz w:val="44"/>
      <w:szCs w:val="44"/>
    </w:rPr>
  </w:style>
  <w:style w:type="paragraph" w:styleId="3">
    <w:name w:val="heading 2"/>
    <w:basedOn w:val="1"/>
    <w:next w:val="1"/>
    <w:link w:val="128"/>
    <w:qFormat/>
    <w:uiPriority w:val="0"/>
    <w:pPr>
      <w:spacing w:before="100" w:beforeAutospacing="1" w:after="100" w:afterAutospacing="1"/>
      <w:jc w:val="left"/>
      <w:outlineLvl w:val="1"/>
    </w:pPr>
    <w:rPr>
      <w:rFonts w:hint="eastAsia" w:ascii="宋体" w:hAnsi="宋体" w:cs="宋体"/>
      <w:b/>
      <w:kern w:val="0"/>
      <w:sz w:val="36"/>
      <w:szCs w:val="36"/>
    </w:rPr>
  </w:style>
  <w:style w:type="paragraph" w:styleId="4">
    <w:name w:val="heading 3"/>
    <w:basedOn w:val="1"/>
    <w:next w:val="1"/>
    <w:link w:val="119"/>
    <w:unhideWhenUsed/>
    <w:qFormat/>
    <w:uiPriority w:val="0"/>
    <w:pPr>
      <w:widowControl/>
      <w:spacing w:before="100" w:beforeAutospacing="1" w:after="100" w:afterAutospacing="1"/>
      <w:jc w:val="left"/>
      <w:outlineLvl w:val="2"/>
    </w:pPr>
    <w:rPr>
      <w:rFonts w:ascii="宋体" w:hAnsi="宋体" w:cs="宋体"/>
      <w:b/>
      <w:bCs/>
      <w:kern w:val="0"/>
      <w:sz w:val="27"/>
      <w:szCs w:val="27"/>
    </w:rPr>
  </w:style>
  <w:style w:type="character" w:default="1" w:styleId="25">
    <w:name w:val="Default Paragraph Font"/>
    <w:semiHidden/>
    <w:unhideWhenUsed/>
    <w:uiPriority w:val="1"/>
  </w:style>
  <w:style w:type="table" w:default="1" w:styleId="23">
    <w:name w:val="Normal Table"/>
    <w:semiHidden/>
    <w:unhideWhenUsed/>
    <w:uiPriority w:val="99"/>
    <w:tblPr>
      <w:tblCellMar>
        <w:top w:w="0" w:type="dxa"/>
        <w:left w:w="108" w:type="dxa"/>
        <w:bottom w:w="0" w:type="dxa"/>
        <w:right w:w="108" w:type="dxa"/>
      </w:tblCellMar>
    </w:tblPr>
  </w:style>
  <w:style w:type="paragraph" w:styleId="5">
    <w:name w:val="caption"/>
    <w:basedOn w:val="1"/>
    <w:next w:val="1"/>
    <w:unhideWhenUsed/>
    <w:qFormat/>
    <w:uiPriority w:val="0"/>
    <w:rPr>
      <w:rFonts w:ascii="Cambria" w:hAnsi="Cambria" w:eastAsia="黑体"/>
      <w:sz w:val="20"/>
      <w:szCs w:val="20"/>
    </w:rPr>
  </w:style>
  <w:style w:type="paragraph" w:styleId="6">
    <w:name w:val="Document Map"/>
    <w:basedOn w:val="1"/>
    <w:link w:val="121"/>
    <w:qFormat/>
    <w:uiPriority w:val="0"/>
    <w:pPr>
      <w:shd w:val="clear" w:color="auto" w:fill="000080"/>
    </w:pPr>
  </w:style>
  <w:style w:type="paragraph" w:styleId="7">
    <w:name w:val="annotation text"/>
    <w:basedOn w:val="1"/>
    <w:link w:val="97"/>
    <w:semiHidden/>
    <w:qFormat/>
    <w:uiPriority w:val="0"/>
    <w:pPr>
      <w:jc w:val="left"/>
    </w:pPr>
  </w:style>
  <w:style w:type="paragraph" w:styleId="8">
    <w:name w:val="Body Text"/>
    <w:basedOn w:val="1"/>
    <w:qFormat/>
    <w:uiPriority w:val="0"/>
    <w:rPr>
      <w:rFonts w:ascii="Calibri" w:hAnsi="Calibri"/>
      <w:sz w:val="24"/>
      <w:szCs w:val="20"/>
    </w:rPr>
  </w:style>
  <w:style w:type="paragraph" w:styleId="9">
    <w:name w:val="Body Text Indent"/>
    <w:basedOn w:val="1"/>
    <w:link w:val="123"/>
    <w:qFormat/>
    <w:uiPriority w:val="0"/>
    <w:pPr>
      <w:spacing w:line="360" w:lineRule="auto"/>
      <w:ind w:firstLine="420" w:firstLineChars="200"/>
    </w:pPr>
  </w:style>
  <w:style w:type="paragraph" w:styleId="10">
    <w:name w:val="List 2"/>
    <w:basedOn w:val="1"/>
    <w:qFormat/>
    <w:uiPriority w:val="0"/>
    <w:pPr>
      <w:ind w:left="840" w:hanging="420"/>
    </w:pPr>
    <w:rPr>
      <w:szCs w:val="20"/>
    </w:rPr>
  </w:style>
  <w:style w:type="paragraph" w:styleId="11">
    <w:name w:val="Plain Text"/>
    <w:basedOn w:val="1"/>
    <w:link w:val="104"/>
    <w:qFormat/>
    <w:uiPriority w:val="0"/>
    <w:pPr>
      <w:spacing w:before="100" w:beforeAutospacing="1" w:after="100" w:afterAutospacing="1"/>
    </w:pPr>
    <w:rPr>
      <w:rFonts w:ascii="宋体" w:hAnsi="宋体" w:cs="宋体"/>
      <w:sz w:val="24"/>
    </w:rPr>
  </w:style>
  <w:style w:type="paragraph" w:styleId="12">
    <w:name w:val="Date"/>
    <w:basedOn w:val="1"/>
    <w:next w:val="1"/>
    <w:qFormat/>
    <w:uiPriority w:val="0"/>
    <w:pPr>
      <w:ind w:left="100" w:leftChars="2500"/>
    </w:pPr>
  </w:style>
  <w:style w:type="paragraph" w:styleId="13">
    <w:name w:val="Balloon Text"/>
    <w:basedOn w:val="1"/>
    <w:link w:val="102"/>
    <w:semiHidden/>
    <w:qFormat/>
    <w:uiPriority w:val="0"/>
    <w:rPr>
      <w:sz w:val="18"/>
      <w:szCs w:val="18"/>
    </w:rPr>
  </w:style>
  <w:style w:type="paragraph" w:styleId="14">
    <w:name w:val="footer"/>
    <w:basedOn w:val="1"/>
    <w:link w:val="99"/>
    <w:qFormat/>
    <w:uiPriority w:val="0"/>
    <w:pPr>
      <w:tabs>
        <w:tab w:val="center" w:pos="4153"/>
        <w:tab w:val="right" w:pos="8306"/>
      </w:tabs>
      <w:snapToGrid w:val="0"/>
      <w:ind w:right="210" w:rightChars="100"/>
      <w:jc w:val="right"/>
    </w:pPr>
    <w:rPr>
      <w:sz w:val="18"/>
      <w:szCs w:val="18"/>
    </w:rPr>
  </w:style>
  <w:style w:type="paragraph" w:styleId="15">
    <w:name w:val="header"/>
    <w:basedOn w:val="1"/>
    <w:link w:val="100"/>
    <w:qFormat/>
    <w:uiPriority w:val="0"/>
    <w:pPr>
      <w:numPr>
        <w:ilvl w:val="6"/>
        <w:numId w:val="1"/>
      </w:numPr>
      <w:pBdr>
        <w:bottom w:val="single" w:color="auto" w:sz="6" w:space="1"/>
      </w:pBdr>
      <w:tabs>
        <w:tab w:val="center" w:pos="4153"/>
        <w:tab w:val="right" w:pos="8306"/>
      </w:tabs>
      <w:snapToGrid w:val="0"/>
      <w:ind w:left="0"/>
      <w:jc w:val="center"/>
    </w:pPr>
    <w:rPr>
      <w:sz w:val="18"/>
      <w:szCs w:val="18"/>
    </w:rPr>
  </w:style>
  <w:style w:type="paragraph" w:styleId="16">
    <w:name w:val="toc 1"/>
    <w:basedOn w:val="1"/>
    <w:next w:val="1"/>
    <w:uiPriority w:val="39"/>
  </w:style>
  <w:style w:type="paragraph" w:styleId="17">
    <w:name w:val="Subtitle"/>
    <w:basedOn w:val="1"/>
    <w:next w:val="1"/>
    <w:link w:val="114"/>
    <w:qFormat/>
    <w:uiPriority w:val="0"/>
    <w:pPr>
      <w:spacing w:before="240" w:after="60" w:line="312" w:lineRule="auto"/>
      <w:jc w:val="center"/>
      <w:outlineLvl w:val="1"/>
    </w:pPr>
    <w:rPr>
      <w:rFonts w:ascii="等线 Light" w:hAnsi="等线 Light"/>
      <w:b/>
      <w:bCs/>
      <w:kern w:val="28"/>
      <w:sz w:val="32"/>
      <w:szCs w:val="32"/>
    </w:rPr>
  </w:style>
  <w:style w:type="paragraph" w:styleId="18">
    <w:name w:val="toc 2"/>
    <w:basedOn w:val="1"/>
    <w:next w:val="1"/>
    <w:qFormat/>
    <w:uiPriority w:val="0"/>
    <w:pPr>
      <w:ind w:left="420" w:leftChars="200"/>
    </w:pPr>
  </w:style>
  <w:style w:type="paragraph" w:styleId="19">
    <w:name w:val="HTML Preformatted"/>
    <w:basedOn w:val="1"/>
    <w:link w:val="130"/>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20">
    <w:name w:val="Normal (Web)"/>
    <w:basedOn w:val="1"/>
    <w:qFormat/>
    <w:uiPriority w:val="0"/>
    <w:pPr>
      <w:widowControl/>
      <w:jc w:val="left"/>
    </w:pPr>
    <w:rPr>
      <w:rFonts w:ascii="宋体" w:hAnsi="宋体" w:cs="宋体"/>
      <w:kern w:val="0"/>
      <w:sz w:val="24"/>
    </w:rPr>
  </w:style>
  <w:style w:type="paragraph" w:styleId="21">
    <w:name w:val="Title"/>
    <w:basedOn w:val="1"/>
    <w:next w:val="1"/>
    <w:link w:val="109"/>
    <w:qFormat/>
    <w:uiPriority w:val="0"/>
    <w:pPr>
      <w:spacing w:before="240" w:after="60"/>
      <w:jc w:val="center"/>
      <w:outlineLvl w:val="0"/>
    </w:pPr>
    <w:rPr>
      <w:rFonts w:ascii="Cambria" w:hAnsi="Cambria"/>
      <w:b/>
      <w:bCs/>
      <w:sz w:val="32"/>
      <w:szCs w:val="32"/>
    </w:rPr>
  </w:style>
  <w:style w:type="paragraph" w:styleId="22">
    <w:name w:val="annotation subject"/>
    <w:basedOn w:val="7"/>
    <w:next w:val="7"/>
    <w:link w:val="122"/>
    <w:semiHidden/>
    <w:qFormat/>
    <w:uiPriority w:val="0"/>
    <w:rPr>
      <w:b/>
      <w:bCs/>
    </w:rPr>
  </w:style>
  <w:style w:type="table" w:styleId="24">
    <w:name w:val="Table Grid"/>
    <w:basedOn w:val="23"/>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6">
    <w:name w:val="Strong"/>
    <w:qFormat/>
    <w:uiPriority w:val="0"/>
    <w:rPr>
      <w:b/>
      <w:bCs/>
    </w:rPr>
  </w:style>
  <w:style w:type="character" w:styleId="27">
    <w:name w:val="page number"/>
    <w:qFormat/>
    <w:uiPriority w:val="0"/>
    <w:rPr>
      <w:rFonts w:ascii="Times New Roman" w:hAnsi="Times New Roman" w:eastAsia="宋体"/>
      <w:sz w:val="18"/>
    </w:rPr>
  </w:style>
  <w:style w:type="character" w:styleId="28">
    <w:name w:val="FollowedHyperlink"/>
    <w:qFormat/>
    <w:uiPriority w:val="99"/>
    <w:rPr>
      <w:rFonts w:ascii="Calibri" w:hAnsi="Calibri" w:eastAsia="宋体" w:cs="Times New Roman"/>
      <w:color w:val="333333"/>
      <w:sz w:val="18"/>
      <w:szCs w:val="18"/>
      <w:u w:val="none"/>
    </w:rPr>
  </w:style>
  <w:style w:type="character" w:styleId="29">
    <w:name w:val="Emphasis"/>
    <w:qFormat/>
    <w:uiPriority w:val="0"/>
    <w:rPr>
      <w:rFonts w:ascii="Calibri" w:hAnsi="Calibri" w:eastAsia="宋体" w:cs="Times New Roman"/>
      <w:color w:val="CC0033"/>
    </w:rPr>
  </w:style>
  <w:style w:type="character" w:styleId="30">
    <w:name w:val="line number"/>
    <w:basedOn w:val="25"/>
    <w:semiHidden/>
    <w:unhideWhenUsed/>
    <w:uiPriority w:val="0"/>
  </w:style>
  <w:style w:type="character" w:styleId="31">
    <w:name w:val="Hyperlink"/>
    <w:qFormat/>
    <w:uiPriority w:val="0"/>
    <w:rPr>
      <w:color w:val="136EC2"/>
      <w:u w:val="single"/>
    </w:rPr>
  </w:style>
  <w:style w:type="character" w:styleId="32">
    <w:name w:val="annotation reference"/>
    <w:semiHidden/>
    <w:qFormat/>
    <w:uiPriority w:val="0"/>
    <w:rPr>
      <w:sz w:val="21"/>
      <w:szCs w:val="21"/>
    </w:rPr>
  </w:style>
  <w:style w:type="character" w:styleId="33">
    <w:name w:val="HTML Keyboard"/>
    <w:qFormat/>
    <w:uiPriority w:val="0"/>
    <w:rPr>
      <w:rFonts w:ascii="Courier New" w:hAnsi="Courier New"/>
      <w:sz w:val="20"/>
      <w:szCs w:val="20"/>
    </w:rPr>
  </w:style>
  <w:style w:type="character" w:styleId="34">
    <w:name w:val="HTML Sample"/>
    <w:qFormat/>
    <w:uiPriority w:val="0"/>
    <w:rPr>
      <w:rFonts w:ascii="Courier New" w:hAnsi="Courier New"/>
    </w:rPr>
  </w:style>
  <w:style w:type="paragraph" w:customStyle="1" w:styleId="35">
    <w:name w:val="标准书眉一"/>
    <w:qFormat/>
    <w:uiPriority w:val="0"/>
    <w:pPr>
      <w:jc w:val="both"/>
    </w:pPr>
    <w:rPr>
      <w:rFonts w:ascii="Times New Roman" w:hAnsi="Times New Roman" w:eastAsia="宋体" w:cs="Times New Roman"/>
      <w:lang w:val="en-US" w:eastAsia="zh-CN" w:bidi="ar-SA"/>
    </w:rPr>
  </w:style>
  <w:style w:type="paragraph" w:customStyle="1" w:styleId="36">
    <w:name w:val="发布日期"/>
    <w:qFormat/>
    <w:uiPriority w:val="0"/>
    <w:rPr>
      <w:rFonts w:ascii="Times New Roman" w:hAnsi="Times New Roman" w:eastAsia="黑体" w:cs="Times New Roman"/>
      <w:sz w:val="28"/>
      <w:lang w:val="en-US" w:eastAsia="zh-CN" w:bidi="ar-SA"/>
    </w:rPr>
  </w:style>
  <w:style w:type="paragraph" w:customStyle="1" w:styleId="37">
    <w:name w:val="前言、引言标题"/>
    <w:next w:val="1"/>
    <w:qFormat/>
    <w:uiPriority w:val="0"/>
    <w:pPr>
      <w:numPr>
        <w:ilvl w:val="0"/>
        <w:numId w:val="1"/>
      </w:num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38">
    <w:name w:val="文献分类号"/>
    <w:qFormat/>
    <w:uiPriority w:val="0"/>
    <w:pPr>
      <w:widowControl w:val="0"/>
      <w:textAlignment w:val="center"/>
    </w:pPr>
    <w:rPr>
      <w:rFonts w:ascii="Times New Roman" w:hAnsi="Times New Roman" w:eastAsia="黑体" w:cs="Times New Roman"/>
      <w:sz w:val="21"/>
      <w:lang w:val="en-US" w:eastAsia="zh-CN" w:bidi="ar-SA"/>
    </w:rPr>
  </w:style>
  <w:style w:type="paragraph" w:customStyle="1" w:styleId="39">
    <w:name w:val="封面一致性程度标识"/>
    <w:qFormat/>
    <w:uiPriority w:val="0"/>
    <w:pPr>
      <w:spacing w:before="440" w:line="400" w:lineRule="exact"/>
      <w:jc w:val="center"/>
    </w:pPr>
    <w:rPr>
      <w:rFonts w:ascii="宋体" w:hAnsi="Times New Roman" w:eastAsia="宋体" w:cs="Times New Roman"/>
      <w:sz w:val="28"/>
      <w:lang w:val="en-US" w:eastAsia="zh-CN" w:bidi="ar-SA"/>
    </w:rPr>
  </w:style>
  <w:style w:type="paragraph" w:customStyle="1" w:styleId="40">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41">
    <w:name w:val="0行文"/>
    <w:qFormat/>
    <w:uiPriority w:val="0"/>
    <w:pPr>
      <w:widowControl w:val="0"/>
      <w:topLinePunct/>
      <w:spacing w:beforeLines="10" w:afterLines="10" w:line="276" w:lineRule="auto"/>
      <w:ind w:firstLine="204" w:firstLineChars="204"/>
      <w:jc w:val="both"/>
    </w:pPr>
    <w:rPr>
      <w:rFonts w:ascii="Times New Roman" w:hAnsi="Times New Roman" w:eastAsia="宋体" w:cs="Times New Roman"/>
      <w:sz w:val="21"/>
      <w:lang w:val="en-US" w:eastAsia="zh-CN" w:bidi="ar-SA"/>
    </w:rPr>
  </w:style>
  <w:style w:type="paragraph" w:customStyle="1" w:styleId="42">
    <w:name w:val="目次、标准名称标题"/>
    <w:basedOn w:val="37"/>
    <w:next w:val="43"/>
    <w:qFormat/>
    <w:uiPriority w:val="0"/>
    <w:pPr>
      <w:numPr>
        <w:numId w:val="0"/>
      </w:numPr>
      <w:spacing w:line="460" w:lineRule="exact"/>
    </w:pPr>
  </w:style>
  <w:style w:type="paragraph" w:customStyle="1" w:styleId="43">
    <w:name w:val="段"/>
    <w:link w:val="86"/>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44">
    <w:name w:val="章标题"/>
    <w:next w:val="43"/>
    <w:qFormat/>
    <w:uiPriority w:val="0"/>
    <w:pPr>
      <w:numPr>
        <w:ilvl w:val="1"/>
        <w:numId w:val="1"/>
      </w:numPr>
      <w:spacing w:beforeLines="50" w:afterLines="50"/>
      <w:jc w:val="both"/>
      <w:outlineLvl w:val="1"/>
    </w:pPr>
    <w:rPr>
      <w:rFonts w:ascii="黑体" w:hAnsi="Times New Roman" w:eastAsia="黑体" w:cs="Times New Roman"/>
      <w:sz w:val="21"/>
      <w:lang w:val="en-US" w:eastAsia="zh-CN" w:bidi="ar-SA"/>
    </w:rPr>
  </w:style>
  <w:style w:type="paragraph" w:customStyle="1" w:styleId="45">
    <w:name w:val="封面标准名称"/>
    <w:qFormat/>
    <w:uiPriority w:val="0"/>
    <w:pPr>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46">
    <w:name w:val="图表脚注"/>
    <w:next w:val="43"/>
    <w:qFormat/>
    <w:uiPriority w:val="0"/>
    <w:pPr>
      <w:numPr>
        <w:ilvl w:val="5"/>
        <w:numId w:val="1"/>
      </w:numPr>
      <w:ind w:left="300" w:leftChars="200" w:hanging="100" w:hangingChars="100"/>
      <w:jc w:val="both"/>
    </w:pPr>
    <w:rPr>
      <w:rFonts w:ascii="宋体" w:hAnsi="Times New Roman" w:eastAsia="宋体" w:cs="Times New Roman"/>
      <w:sz w:val="18"/>
      <w:lang w:val="en-US" w:eastAsia="zh-CN" w:bidi="ar-SA"/>
    </w:rPr>
  </w:style>
  <w:style w:type="paragraph" w:customStyle="1" w:styleId="47">
    <w:name w:val="标准书脚_奇数页"/>
    <w:qFormat/>
    <w:uiPriority w:val="0"/>
    <w:pPr>
      <w:spacing w:before="120"/>
      <w:jc w:val="right"/>
    </w:pPr>
    <w:rPr>
      <w:rFonts w:ascii="Times New Roman" w:hAnsi="Times New Roman" w:eastAsia="宋体" w:cs="Times New Roman"/>
      <w:sz w:val="18"/>
      <w:lang w:val="en-US" w:eastAsia="zh-CN" w:bidi="ar-SA"/>
    </w:rPr>
  </w:style>
  <w:style w:type="paragraph" w:customStyle="1" w:styleId="48">
    <w:name w:val="二级条标题"/>
    <w:basedOn w:val="49"/>
    <w:next w:val="43"/>
    <w:qFormat/>
    <w:uiPriority w:val="0"/>
    <w:pPr>
      <w:numPr>
        <w:ilvl w:val="3"/>
      </w:numPr>
      <w:outlineLvl w:val="3"/>
    </w:pPr>
  </w:style>
  <w:style w:type="paragraph" w:customStyle="1" w:styleId="49">
    <w:name w:val="一级条标题"/>
    <w:next w:val="43"/>
    <w:qFormat/>
    <w:uiPriority w:val="0"/>
    <w:pPr>
      <w:numPr>
        <w:ilvl w:val="2"/>
        <w:numId w:val="1"/>
      </w:numPr>
      <w:outlineLvl w:val="2"/>
    </w:pPr>
    <w:rPr>
      <w:rFonts w:ascii="Times New Roman" w:hAnsi="Times New Roman" w:eastAsia="黑体" w:cs="Times New Roman"/>
      <w:sz w:val="21"/>
      <w:lang w:val="en-US" w:eastAsia="zh-CN" w:bidi="ar-SA"/>
    </w:rPr>
  </w:style>
  <w:style w:type="paragraph" w:customStyle="1" w:styleId="50">
    <w:name w:val="封面正文"/>
    <w:qFormat/>
    <w:uiPriority w:val="0"/>
    <w:pPr>
      <w:jc w:val="both"/>
    </w:pPr>
    <w:rPr>
      <w:rFonts w:ascii="Times New Roman" w:hAnsi="Times New Roman" w:eastAsia="宋体" w:cs="Times New Roman"/>
      <w:lang w:val="en-US" w:eastAsia="zh-CN" w:bidi="ar-SA"/>
    </w:rPr>
  </w:style>
  <w:style w:type="paragraph" w:customStyle="1" w:styleId="51">
    <w:name w:val="标准标志"/>
    <w:next w:val="1"/>
    <w:qFormat/>
    <w:uiPriority w:val="0"/>
    <w:pPr>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2">
    <w:name w:val="正文表标题"/>
    <w:next w:val="43"/>
    <w:qFormat/>
    <w:uiPriority w:val="0"/>
    <w:pPr>
      <w:jc w:val="center"/>
    </w:pPr>
    <w:rPr>
      <w:rFonts w:ascii="黑体" w:hAnsi="Times New Roman" w:eastAsia="黑体" w:cs="Times New Roman"/>
      <w:sz w:val="21"/>
      <w:lang w:val="en-US" w:eastAsia="zh-CN" w:bidi="ar-SA"/>
    </w:rPr>
  </w:style>
  <w:style w:type="paragraph" w:customStyle="1" w:styleId="53">
    <w:name w:val="实施日期"/>
    <w:basedOn w:val="36"/>
    <w:qFormat/>
    <w:uiPriority w:val="0"/>
    <w:pPr>
      <w:numPr>
        <w:ilvl w:val="4"/>
        <w:numId w:val="1"/>
      </w:numPr>
      <w:jc w:val="right"/>
    </w:pPr>
  </w:style>
  <w:style w:type="paragraph" w:customStyle="1" w:styleId="54">
    <w:name w:val="封面标准英文名称"/>
    <w:qFormat/>
    <w:uiPriority w:val="0"/>
    <w:pPr>
      <w:widowControl w:val="0"/>
      <w:spacing w:before="370" w:line="400" w:lineRule="exact"/>
      <w:jc w:val="center"/>
    </w:pPr>
    <w:rPr>
      <w:rFonts w:ascii="Times New Roman" w:hAnsi="Times New Roman" w:eastAsia="宋体" w:cs="Times New Roman"/>
      <w:sz w:val="28"/>
      <w:lang w:val="en-US" w:eastAsia="zh-CN" w:bidi="ar-SA"/>
    </w:rPr>
  </w:style>
  <w:style w:type="paragraph" w:customStyle="1" w:styleId="55">
    <w:name w:val="_Style 50"/>
    <w:semiHidden/>
    <w:qFormat/>
    <w:uiPriority w:val="99"/>
    <w:rPr>
      <w:rFonts w:ascii="Times New Roman" w:hAnsi="Times New Roman" w:eastAsia="宋体" w:cs="Times New Roman"/>
      <w:kern w:val="2"/>
      <w:sz w:val="21"/>
      <w:szCs w:val="24"/>
      <w:lang w:val="en-US" w:eastAsia="zh-CN" w:bidi="ar-SA"/>
    </w:rPr>
  </w:style>
  <w:style w:type="paragraph" w:customStyle="1" w:styleId="56">
    <w:name w:val="其他发布部门"/>
    <w:basedOn w:val="1"/>
    <w:qFormat/>
    <w:uiPriority w:val="0"/>
    <w:pPr>
      <w:widowControl/>
      <w:spacing w:line="0" w:lineRule="atLeast"/>
      <w:jc w:val="center"/>
    </w:pPr>
    <w:rPr>
      <w:rFonts w:ascii="黑体" w:eastAsia="黑体"/>
      <w:spacing w:val="20"/>
      <w:w w:val="135"/>
      <w:kern w:val="0"/>
      <w:sz w:val="36"/>
      <w:szCs w:val="20"/>
    </w:rPr>
  </w:style>
  <w:style w:type="paragraph" w:customStyle="1" w:styleId="57">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58">
    <w:name w:val="reader-word-layer reader-word-s1-11"/>
    <w:basedOn w:val="1"/>
    <w:qFormat/>
    <w:uiPriority w:val="0"/>
    <w:pPr>
      <w:widowControl/>
      <w:spacing w:before="100" w:beforeAutospacing="1" w:after="100" w:afterAutospacing="1"/>
      <w:jc w:val="left"/>
    </w:pPr>
    <w:rPr>
      <w:rFonts w:ascii="宋体" w:hAnsi="宋体" w:cs="宋体"/>
      <w:kern w:val="0"/>
      <w:sz w:val="24"/>
    </w:rPr>
  </w:style>
  <w:style w:type="paragraph" w:customStyle="1" w:styleId="59">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60">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61">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62">
    <w:name w:val="Char1 Char Char Char"/>
    <w:basedOn w:val="1"/>
    <w:qFormat/>
    <w:uiPriority w:val="0"/>
    <w:pPr>
      <w:widowControl/>
      <w:spacing w:after="160" w:line="240" w:lineRule="exact"/>
      <w:jc w:val="left"/>
    </w:pPr>
    <w:rPr>
      <w:sz w:val="32"/>
      <w:szCs w:val="32"/>
    </w:rPr>
  </w:style>
  <w:style w:type="paragraph" w:customStyle="1" w:styleId="63">
    <w:name w:val="Char"/>
    <w:basedOn w:val="6"/>
    <w:qFormat/>
    <w:uiPriority w:val="0"/>
    <w:rPr>
      <w:rFonts w:ascii="Tahoma" w:hAnsi="Tahoma"/>
      <w:sz w:val="24"/>
    </w:rPr>
  </w:style>
  <w:style w:type="paragraph" w:styleId="64">
    <w:name w:val="List Paragraph"/>
    <w:basedOn w:val="1"/>
    <w:qFormat/>
    <w:uiPriority w:val="0"/>
    <w:pPr>
      <w:ind w:firstLine="420" w:firstLineChars="200"/>
    </w:pPr>
    <w:rPr>
      <w:rFonts w:ascii="Calibri" w:hAnsi="Calibri"/>
      <w:szCs w:val="22"/>
    </w:rPr>
  </w:style>
  <w:style w:type="paragraph" w:customStyle="1" w:styleId="65">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6">
    <w:name w:val="修订1"/>
    <w:semiHidden/>
    <w:qFormat/>
    <w:uiPriority w:val="99"/>
    <w:rPr>
      <w:rFonts w:ascii="Calibri" w:hAnsi="Calibri" w:eastAsia="宋体" w:cs="Times New Roman"/>
      <w:kern w:val="2"/>
      <w:sz w:val="21"/>
      <w:szCs w:val="24"/>
      <w:lang w:val="en-US" w:eastAsia="zh-CN" w:bidi="ar-SA"/>
    </w:rPr>
  </w:style>
  <w:style w:type="paragraph" w:customStyle="1" w:styleId="67">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68">
    <w:name w:val="p0"/>
    <w:basedOn w:val="1"/>
    <w:qFormat/>
    <w:uiPriority w:val="0"/>
    <w:pPr>
      <w:widowControl/>
    </w:pPr>
    <w:rPr>
      <w:rFonts w:cs="宋体"/>
      <w:kern w:val="0"/>
      <w:szCs w:val="21"/>
    </w:rPr>
  </w:style>
  <w:style w:type="paragraph" w:customStyle="1" w:styleId="69">
    <w:name w:val="列出段落1"/>
    <w:basedOn w:val="1"/>
    <w:qFormat/>
    <w:uiPriority w:val="0"/>
    <w:pPr>
      <w:ind w:firstLine="420" w:firstLineChars="200"/>
    </w:pPr>
    <w:rPr>
      <w:rFonts w:ascii="Calibri" w:hAnsi="Calibri" w:cs="Calibri"/>
      <w:szCs w:val="21"/>
    </w:rPr>
  </w:style>
  <w:style w:type="paragraph" w:customStyle="1" w:styleId="70">
    <w:name w:val="0强调"/>
    <w:basedOn w:val="1"/>
    <w:next w:val="1"/>
    <w:link w:val="105"/>
    <w:qFormat/>
    <w:uiPriority w:val="0"/>
    <w:pPr>
      <w:topLinePunct/>
      <w:spacing w:before="30" w:after="30"/>
      <w:ind w:firstLine="490" w:firstLineChars="204"/>
    </w:pPr>
    <w:rPr>
      <w:rFonts w:eastAsia="楷体_GB2312"/>
      <w:b/>
      <w:sz w:val="24"/>
      <w:szCs w:val="22"/>
    </w:rPr>
  </w:style>
  <w:style w:type="paragraph" w:customStyle="1" w:styleId="71">
    <w:name w:val="Char1"/>
    <w:basedOn w:val="1"/>
    <w:qFormat/>
    <w:uiPriority w:val="0"/>
    <w:rPr>
      <w:rFonts w:ascii="Tahoma" w:hAnsi="Tahoma"/>
      <w:sz w:val="24"/>
      <w:szCs w:val="20"/>
    </w:rPr>
  </w:style>
  <w:style w:type="paragraph" w:customStyle="1" w:styleId="72">
    <w:name w:val="修订2"/>
    <w:semiHidden/>
    <w:qFormat/>
    <w:uiPriority w:val="99"/>
    <w:rPr>
      <w:rFonts w:ascii="Times New Roman" w:hAnsi="Times New Roman" w:eastAsia="宋体" w:cs="Times New Roman"/>
      <w:kern w:val="2"/>
      <w:sz w:val="21"/>
      <w:szCs w:val="24"/>
      <w:lang w:val="en-US" w:eastAsia="zh-CN" w:bidi="ar-SA"/>
    </w:rPr>
  </w:style>
  <w:style w:type="paragraph" w:customStyle="1" w:styleId="73">
    <w:name w:val="Default"/>
    <w:qFormat/>
    <w:uiPriority w:val="0"/>
    <w:pPr>
      <w:widowControl w:val="0"/>
      <w:autoSpaceDE w:val="0"/>
      <w:autoSpaceDN w:val="0"/>
      <w:adjustRightInd w:val="0"/>
    </w:pPr>
    <w:rPr>
      <w:rFonts w:ascii=".." w:hAnsi="Times New Roman" w:eastAsia=".." w:cs=".."/>
      <w:color w:val="000000"/>
      <w:sz w:val="24"/>
      <w:szCs w:val="24"/>
      <w:lang w:val="en-US" w:eastAsia="zh-CN" w:bidi="ar-SA"/>
    </w:rPr>
  </w:style>
  <w:style w:type="paragraph" w:customStyle="1" w:styleId="74">
    <w:name w:val="all"/>
    <w:qFormat/>
    <w:uiPriority w:val="0"/>
    <w:pPr>
      <w:spacing w:before="100" w:beforeAutospacing="1" w:after="100" w:afterAutospacing="1"/>
    </w:pPr>
    <w:rPr>
      <w:rFonts w:hint="eastAsia" w:ascii="宋体" w:hAnsi="宋体" w:eastAsia="宋体" w:cs="Times New Roman"/>
      <w:sz w:val="24"/>
      <w:lang w:val="en-US" w:eastAsia="zh-CN" w:bidi="ar-SA"/>
    </w:rPr>
  </w:style>
  <w:style w:type="paragraph" w:customStyle="1" w:styleId="75">
    <w:name w:val="reader-word-layer reader-word-s6-13"/>
    <w:basedOn w:val="1"/>
    <w:qFormat/>
    <w:uiPriority w:val="0"/>
    <w:pPr>
      <w:widowControl/>
      <w:spacing w:before="100" w:beforeAutospacing="1" w:after="100" w:afterAutospacing="1"/>
      <w:jc w:val="left"/>
    </w:pPr>
    <w:rPr>
      <w:rFonts w:ascii="宋体" w:hAnsi="宋体" w:cs="宋体"/>
      <w:kern w:val="0"/>
      <w:sz w:val="24"/>
    </w:rPr>
  </w:style>
  <w:style w:type="paragraph" w:customStyle="1" w:styleId="76">
    <w:name w:val="reader-word-layer reader-word-s6-14"/>
    <w:basedOn w:val="1"/>
    <w:qFormat/>
    <w:uiPriority w:val="0"/>
    <w:pPr>
      <w:widowControl/>
      <w:spacing w:before="100" w:beforeAutospacing="1" w:after="100" w:afterAutospacing="1"/>
      <w:jc w:val="left"/>
    </w:pPr>
    <w:rPr>
      <w:rFonts w:ascii="宋体" w:hAnsi="宋体" w:cs="宋体"/>
      <w:kern w:val="0"/>
      <w:sz w:val="24"/>
    </w:rPr>
  </w:style>
  <w:style w:type="paragraph" w:customStyle="1" w:styleId="77">
    <w:name w:val="样式10"/>
    <w:qFormat/>
    <w:uiPriority w:val="0"/>
    <w:pPr>
      <w:widowControl w:val="0"/>
      <w:tabs>
        <w:tab w:val="left" w:pos="1174"/>
      </w:tabs>
      <w:adjustRightInd w:val="0"/>
      <w:snapToGrid w:val="0"/>
      <w:spacing w:line="440" w:lineRule="atLeast"/>
      <w:ind w:firstLine="510"/>
      <w:jc w:val="both"/>
    </w:pPr>
    <w:rPr>
      <w:rFonts w:hint="eastAsia" w:ascii="创艺简仿宋" w:hAnsi="Times New Roman" w:eastAsia="创艺简仿宋" w:cs="Times New Roman"/>
      <w:spacing w:val="4"/>
      <w:sz w:val="24"/>
      <w:lang w:val="en-US" w:eastAsia="zh-CN" w:bidi="ar-SA"/>
    </w:rPr>
  </w:style>
  <w:style w:type="paragraph" w:customStyle="1" w:styleId="78">
    <w:name w:val="reader-word-layer reader-word-s6-0"/>
    <w:basedOn w:val="1"/>
    <w:qFormat/>
    <w:uiPriority w:val="0"/>
    <w:pPr>
      <w:widowControl/>
      <w:spacing w:before="100" w:beforeAutospacing="1" w:after="100" w:afterAutospacing="1"/>
      <w:jc w:val="left"/>
    </w:pPr>
    <w:rPr>
      <w:rFonts w:ascii="宋体" w:hAnsi="宋体" w:cs="宋体"/>
      <w:kern w:val="0"/>
      <w:sz w:val="24"/>
    </w:rPr>
  </w:style>
  <w:style w:type="paragraph" w:customStyle="1" w:styleId="79">
    <w:name w:val="reader-word-layer reader-word-s6-12"/>
    <w:basedOn w:val="1"/>
    <w:qFormat/>
    <w:uiPriority w:val="0"/>
    <w:pPr>
      <w:widowControl/>
      <w:spacing w:before="100" w:beforeAutospacing="1" w:after="100" w:afterAutospacing="1"/>
      <w:jc w:val="left"/>
    </w:pPr>
    <w:rPr>
      <w:rFonts w:ascii="宋体" w:hAnsi="宋体" w:cs="宋体"/>
      <w:kern w:val="0"/>
      <w:sz w:val="24"/>
    </w:rPr>
  </w:style>
  <w:style w:type="paragraph" w:customStyle="1" w:styleId="80">
    <w:name w:val="reader-word-layer reader-word-s6-11"/>
    <w:basedOn w:val="1"/>
    <w:qFormat/>
    <w:uiPriority w:val="0"/>
    <w:pPr>
      <w:widowControl/>
      <w:spacing w:before="100" w:beforeAutospacing="1" w:after="100" w:afterAutospacing="1"/>
      <w:jc w:val="left"/>
    </w:pPr>
    <w:rPr>
      <w:rFonts w:ascii="宋体" w:hAnsi="宋体" w:cs="宋体"/>
      <w:kern w:val="0"/>
      <w:sz w:val="24"/>
    </w:rPr>
  </w:style>
  <w:style w:type="paragraph" w:customStyle="1" w:styleId="81">
    <w:name w:val="reader-word-layer reader-word-s6-6"/>
    <w:basedOn w:val="1"/>
    <w:qFormat/>
    <w:uiPriority w:val="0"/>
    <w:pPr>
      <w:widowControl/>
      <w:spacing w:before="100" w:beforeAutospacing="1" w:after="100" w:afterAutospacing="1"/>
      <w:jc w:val="left"/>
    </w:pPr>
    <w:rPr>
      <w:rFonts w:ascii="宋体" w:hAnsi="宋体" w:cs="宋体"/>
      <w:kern w:val="0"/>
      <w:sz w:val="24"/>
    </w:rPr>
  </w:style>
  <w:style w:type="paragraph" w:customStyle="1" w:styleId="82">
    <w:name w:val="ordinary-output target-output"/>
    <w:basedOn w:val="1"/>
    <w:qFormat/>
    <w:uiPriority w:val="0"/>
    <w:pPr>
      <w:widowControl/>
      <w:spacing w:before="100" w:beforeAutospacing="1" w:after="100" w:afterAutospacing="1"/>
      <w:jc w:val="left"/>
    </w:pPr>
    <w:rPr>
      <w:rFonts w:ascii="宋体" w:hAnsi="宋体" w:cs="宋体"/>
      <w:kern w:val="0"/>
      <w:sz w:val="24"/>
    </w:rPr>
  </w:style>
  <w:style w:type="paragraph" w:customStyle="1" w:styleId="83">
    <w:name w:val="ordinary-output"/>
    <w:basedOn w:val="1"/>
    <w:qFormat/>
    <w:uiPriority w:val="0"/>
    <w:pPr>
      <w:widowControl/>
      <w:spacing w:before="100" w:beforeAutospacing="1" w:after="75" w:line="330" w:lineRule="atLeast"/>
      <w:jc w:val="left"/>
    </w:pPr>
    <w:rPr>
      <w:rFonts w:ascii="宋体" w:hAnsi="宋体" w:cs="宋体"/>
      <w:color w:val="333333"/>
      <w:kern w:val="0"/>
      <w:szCs w:val="21"/>
    </w:rPr>
  </w:style>
  <w:style w:type="paragraph" w:customStyle="1" w:styleId="84">
    <w:name w:val="reader-word-layer reader-word-s1-14"/>
    <w:basedOn w:val="1"/>
    <w:qFormat/>
    <w:uiPriority w:val="0"/>
    <w:pPr>
      <w:widowControl/>
      <w:spacing w:before="100" w:beforeAutospacing="1" w:after="100" w:afterAutospacing="1"/>
      <w:jc w:val="left"/>
    </w:pPr>
    <w:rPr>
      <w:rFonts w:ascii="宋体" w:hAnsi="宋体" w:cs="宋体"/>
      <w:kern w:val="0"/>
      <w:sz w:val="24"/>
    </w:rPr>
  </w:style>
  <w:style w:type="paragraph" w:customStyle="1" w:styleId="85">
    <w:name w:val="目录 21"/>
    <w:basedOn w:val="1"/>
    <w:next w:val="1"/>
    <w:qFormat/>
    <w:uiPriority w:val="0"/>
    <w:pPr>
      <w:ind w:left="420" w:leftChars="200"/>
    </w:pPr>
  </w:style>
  <w:style w:type="character" w:customStyle="1" w:styleId="86">
    <w:name w:val="段 Char"/>
    <w:link w:val="43"/>
    <w:qFormat/>
    <w:uiPriority w:val="0"/>
    <w:rPr>
      <w:rFonts w:ascii="宋体"/>
      <w:sz w:val="21"/>
      <w:lang w:val="en-US" w:eastAsia="zh-CN" w:bidi="ar-SA"/>
    </w:rPr>
  </w:style>
  <w:style w:type="character" w:customStyle="1" w:styleId="87">
    <w:name w:val="book_title"/>
    <w:basedOn w:val="25"/>
    <w:qFormat/>
    <w:uiPriority w:val="0"/>
  </w:style>
  <w:style w:type="character" w:customStyle="1" w:styleId="88">
    <w:name w:val="发布"/>
    <w:qFormat/>
    <w:uiPriority w:val="0"/>
    <w:rPr>
      <w:rFonts w:ascii="黑体" w:eastAsia="黑体"/>
      <w:spacing w:val="22"/>
      <w:w w:val="100"/>
      <w:position w:val="3"/>
      <w:sz w:val="28"/>
    </w:rPr>
  </w:style>
  <w:style w:type="character" w:customStyle="1" w:styleId="89">
    <w:name w:val="word_other"/>
    <w:qFormat/>
    <w:uiPriority w:val="0"/>
    <w:rPr>
      <w:rFonts w:ascii="Times New Roman" w:hAnsi="Times New Roman" w:eastAsia="宋体" w:cs="Times New Roman"/>
    </w:rPr>
  </w:style>
  <w:style w:type="character" w:customStyle="1" w:styleId="90">
    <w:name w:val="apple-converted-space"/>
    <w:qFormat/>
    <w:uiPriority w:val="0"/>
    <w:rPr>
      <w:rFonts w:ascii="Times New Roman" w:hAnsi="Times New Roman" w:eastAsia="宋体" w:cs="Times New Roman"/>
    </w:rPr>
  </w:style>
  <w:style w:type="character" w:customStyle="1" w:styleId="91">
    <w:name w:val="trans"/>
    <w:qFormat/>
    <w:uiPriority w:val="0"/>
    <w:rPr>
      <w:rFonts w:ascii="Times New Roman" w:hAnsi="Times New Roman" w:eastAsia="宋体" w:cs="Times New Roman"/>
    </w:rPr>
  </w:style>
  <w:style w:type="character" w:customStyle="1" w:styleId="92">
    <w:name w:val="font11"/>
    <w:qFormat/>
    <w:uiPriority w:val="0"/>
    <w:rPr>
      <w:rFonts w:hint="eastAsia" w:ascii="宋体" w:hAnsi="宋体" w:eastAsia="宋体" w:cs="Times New Roman"/>
      <w:color w:val="000000"/>
      <w:sz w:val="18"/>
      <w:szCs w:val="18"/>
      <w:u w:val="none"/>
    </w:rPr>
  </w:style>
  <w:style w:type="character" w:customStyle="1" w:styleId="93">
    <w:name w:val="font01"/>
    <w:qFormat/>
    <w:uiPriority w:val="0"/>
    <w:rPr>
      <w:rFonts w:hint="default" w:ascii="Times New Roman" w:hAnsi="Times New Roman" w:eastAsia="宋体" w:cs="Times New Roman"/>
      <w:color w:val="000000"/>
      <w:sz w:val="18"/>
      <w:szCs w:val="18"/>
      <w:u w:val="none"/>
    </w:rPr>
  </w:style>
  <w:style w:type="character" w:customStyle="1" w:styleId="94">
    <w:name w:val="productcom"/>
    <w:qFormat/>
    <w:uiPriority w:val="0"/>
    <w:rPr>
      <w:rFonts w:ascii="Calibri" w:hAnsi="Calibri" w:eastAsia="宋体" w:cs="Times New Roman"/>
    </w:rPr>
  </w:style>
  <w:style w:type="character" w:customStyle="1" w:styleId="95">
    <w:name w:val="author notfaded"/>
    <w:qFormat/>
    <w:uiPriority w:val="0"/>
    <w:rPr>
      <w:rFonts w:ascii="Calibri" w:hAnsi="Calibri" w:eastAsia="宋体" w:cs="Times New Roman"/>
    </w:rPr>
  </w:style>
  <w:style w:type="character" w:customStyle="1" w:styleId="96">
    <w:name w:val="st"/>
    <w:qFormat/>
    <w:uiPriority w:val="0"/>
    <w:rPr>
      <w:rFonts w:ascii="Calibri" w:hAnsi="Calibri" w:eastAsia="宋体" w:cs="Times New Roman"/>
    </w:rPr>
  </w:style>
  <w:style w:type="character" w:customStyle="1" w:styleId="97">
    <w:name w:val="批注文字 字符"/>
    <w:link w:val="7"/>
    <w:qFormat/>
    <w:uiPriority w:val="0"/>
    <w:rPr>
      <w:rFonts w:ascii="Calibri" w:hAnsi="Calibri" w:eastAsia="宋体" w:cs="Times New Roman"/>
      <w:kern w:val="2"/>
      <w:sz w:val="21"/>
      <w:szCs w:val="24"/>
    </w:rPr>
  </w:style>
  <w:style w:type="character" w:customStyle="1" w:styleId="98">
    <w:name w:val="apple-style-span"/>
    <w:uiPriority w:val="0"/>
    <w:rPr>
      <w:rFonts w:ascii="Calibri" w:hAnsi="Calibri" w:eastAsia="宋体" w:cs="Times New Roman"/>
    </w:rPr>
  </w:style>
  <w:style w:type="character" w:customStyle="1" w:styleId="99">
    <w:name w:val="页脚 字符"/>
    <w:link w:val="14"/>
    <w:uiPriority w:val="0"/>
    <w:rPr>
      <w:rFonts w:ascii="Calibri" w:hAnsi="Calibri" w:eastAsia="宋体" w:cs="Times New Roman"/>
      <w:kern w:val="2"/>
      <w:sz w:val="18"/>
      <w:szCs w:val="18"/>
    </w:rPr>
  </w:style>
  <w:style w:type="character" w:customStyle="1" w:styleId="100">
    <w:name w:val="页眉 字符"/>
    <w:link w:val="15"/>
    <w:qFormat/>
    <w:uiPriority w:val="0"/>
    <w:rPr>
      <w:rFonts w:ascii="Times New Roman" w:hAnsi="Times New Roman"/>
      <w:kern w:val="2"/>
      <w:sz w:val="18"/>
      <w:szCs w:val="18"/>
    </w:rPr>
  </w:style>
  <w:style w:type="character" w:customStyle="1" w:styleId="101">
    <w:name w:val="goto"/>
    <w:uiPriority w:val="0"/>
    <w:rPr>
      <w:rFonts w:ascii="Times New Roman" w:hAnsi="Times New Roman" w:eastAsia="宋体" w:cs="Times New Roman"/>
      <w:bdr w:val="single" w:color="CC0000" w:sz="6" w:space="0"/>
      <w:shd w:val="clear" w:color="auto" w:fill="EEEEEE"/>
    </w:rPr>
  </w:style>
  <w:style w:type="character" w:customStyle="1" w:styleId="102">
    <w:name w:val="批注框文本 字符"/>
    <w:link w:val="13"/>
    <w:uiPriority w:val="0"/>
    <w:rPr>
      <w:rFonts w:ascii="Calibri" w:hAnsi="Calibri" w:eastAsia="宋体" w:cs="Times New Roman"/>
      <w:kern w:val="2"/>
      <w:sz w:val="18"/>
      <w:szCs w:val="18"/>
    </w:rPr>
  </w:style>
  <w:style w:type="character" w:customStyle="1" w:styleId="103">
    <w:name w:val="15"/>
    <w:qFormat/>
    <w:uiPriority w:val="0"/>
    <w:rPr>
      <w:rFonts w:hint="default" w:ascii="Times New Roman" w:hAnsi="Times New Roman" w:eastAsia="宋体" w:cs="Times New Roman"/>
      <w:sz w:val="18"/>
      <w:szCs w:val="18"/>
    </w:rPr>
  </w:style>
  <w:style w:type="character" w:customStyle="1" w:styleId="104">
    <w:name w:val="纯文本 字符"/>
    <w:link w:val="11"/>
    <w:uiPriority w:val="0"/>
    <w:rPr>
      <w:rFonts w:ascii="宋体" w:hAnsi="Courier New" w:eastAsia="宋体" w:cs="Courier New"/>
      <w:kern w:val="2"/>
      <w:sz w:val="21"/>
      <w:szCs w:val="21"/>
    </w:rPr>
  </w:style>
  <w:style w:type="character" w:customStyle="1" w:styleId="105">
    <w:name w:val="0强调 Char"/>
    <w:link w:val="70"/>
    <w:qFormat/>
    <w:uiPriority w:val="0"/>
    <w:rPr>
      <w:rFonts w:ascii="Times New Roman" w:hAnsi="Times New Roman" w:eastAsia="楷体_GB2312" w:cs="Times New Roman"/>
      <w:b/>
      <w:kern w:val="2"/>
      <w:sz w:val="24"/>
      <w:szCs w:val="22"/>
    </w:rPr>
  </w:style>
  <w:style w:type="character" w:customStyle="1" w:styleId="106">
    <w:name w:val="title1"/>
    <w:qFormat/>
    <w:uiPriority w:val="0"/>
    <w:rPr>
      <w:rFonts w:hint="default" w:ascii="Verdana" w:hAnsi="Verdana" w:eastAsia="宋体" w:cs="Times New Roman"/>
      <w:b/>
      <w:bCs/>
      <w:color w:val="CC0000"/>
      <w:sz w:val="15"/>
      <w:szCs w:val="15"/>
    </w:rPr>
  </w:style>
  <w:style w:type="character" w:customStyle="1" w:styleId="107">
    <w:name w:val="highlight"/>
    <w:uiPriority w:val="0"/>
    <w:rPr>
      <w:rFonts w:ascii="Times New Roman" w:hAnsi="Times New Roman" w:eastAsia="宋体" w:cs="Times New Roman"/>
    </w:rPr>
  </w:style>
  <w:style w:type="character" w:customStyle="1" w:styleId="108">
    <w:name w:val="def"/>
    <w:uiPriority w:val="0"/>
    <w:rPr>
      <w:rFonts w:ascii="Times New Roman" w:hAnsi="Times New Roman" w:eastAsia="宋体" w:cs="Times New Roman"/>
    </w:rPr>
  </w:style>
  <w:style w:type="character" w:customStyle="1" w:styleId="109">
    <w:name w:val="标题 字符"/>
    <w:link w:val="21"/>
    <w:uiPriority w:val="10"/>
    <w:rPr>
      <w:rFonts w:ascii="Cambria" w:hAnsi="Cambria" w:eastAsia="宋体" w:cs="Times New Roman"/>
      <w:b/>
      <w:bCs/>
      <w:kern w:val="2"/>
      <w:sz w:val="32"/>
      <w:szCs w:val="32"/>
    </w:rPr>
  </w:style>
  <w:style w:type="character" w:customStyle="1" w:styleId="110">
    <w:name w:val="v101"/>
    <w:uiPriority w:val="0"/>
    <w:rPr>
      <w:rFonts w:hint="default" w:ascii="_x000B__x000C_" w:hAnsi="_x000B__x000C_" w:eastAsia="宋体" w:cs="Times New Roman"/>
      <w:b/>
      <w:bCs/>
      <w:sz w:val="20"/>
      <w:szCs w:val="20"/>
    </w:rPr>
  </w:style>
  <w:style w:type="character" w:customStyle="1" w:styleId="111">
    <w:name w:val="copied"/>
    <w:qFormat/>
    <w:uiPriority w:val="0"/>
    <w:rPr>
      <w:rFonts w:ascii="Times New Roman" w:hAnsi="Times New Roman" w:eastAsia="宋体" w:cs="Times New Roman"/>
    </w:rPr>
  </w:style>
  <w:style w:type="character" w:customStyle="1" w:styleId="112">
    <w:name w:val="web-item2"/>
    <w:qFormat/>
    <w:uiPriority w:val="0"/>
    <w:rPr>
      <w:rFonts w:ascii="Times New Roman" w:hAnsi="Times New Roman" w:eastAsia="宋体" w:cs="Times New Roman"/>
      <w:sz w:val="18"/>
      <w:szCs w:val="18"/>
    </w:rPr>
  </w:style>
  <w:style w:type="character" w:customStyle="1" w:styleId="113">
    <w:name w:val="style24"/>
    <w:uiPriority w:val="0"/>
    <w:rPr>
      <w:rFonts w:ascii="Calibri" w:hAnsi="Calibri" w:eastAsia="宋体" w:cs="Times New Roman"/>
    </w:rPr>
  </w:style>
  <w:style w:type="character" w:customStyle="1" w:styleId="114">
    <w:name w:val="副标题 字符"/>
    <w:link w:val="17"/>
    <w:qFormat/>
    <w:uiPriority w:val="0"/>
    <w:rPr>
      <w:rFonts w:ascii="等线 Light" w:hAnsi="等线 Light" w:eastAsia="宋体" w:cs="Times New Roman"/>
      <w:b/>
      <w:bCs/>
      <w:kern w:val="28"/>
      <w:sz w:val="32"/>
      <w:szCs w:val="32"/>
    </w:rPr>
  </w:style>
  <w:style w:type="character" w:customStyle="1" w:styleId="115">
    <w:name w:val="high-light-bg4"/>
    <w:qFormat/>
    <w:uiPriority w:val="0"/>
    <w:rPr>
      <w:rFonts w:ascii="Calibri" w:hAnsi="Calibri" w:eastAsia="宋体" w:cs="Times New Roman"/>
    </w:rPr>
  </w:style>
  <w:style w:type="character" w:customStyle="1" w:styleId="116">
    <w:name w:val="hps"/>
    <w:qFormat/>
    <w:uiPriority w:val="0"/>
    <w:rPr>
      <w:rFonts w:ascii="Times New Roman" w:hAnsi="Times New Roman" w:eastAsia="宋体" w:cs="Times New Roman"/>
    </w:rPr>
  </w:style>
  <w:style w:type="character" w:customStyle="1" w:styleId="117">
    <w:name w:val="段 Char Char"/>
    <w:qFormat/>
    <w:uiPriority w:val="0"/>
    <w:rPr>
      <w:rFonts w:ascii="宋体" w:hAnsi="Times New Roman" w:eastAsia="宋体" w:cs="Times New Roman"/>
      <w:sz w:val="21"/>
      <w:lang w:val="en-US" w:eastAsia="zh-CN" w:bidi="ar-SA"/>
    </w:rPr>
  </w:style>
  <w:style w:type="character" w:customStyle="1" w:styleId="118">
    <w:name w:val="author"/>
    <w:uiPriority w:val="0"/>
    <w:rPr>
      <w:rFonts w:ascii="Calibri" w:hAnsi="Calibri" w:eastAsia="宋体" w:cs="Times New Roman"/>
    </w:rPr>
  </w:style>
  <w:style w:type="character" w:customStyle="1" w:styleId="119">
    <w:name w:val="标题 3 字符"/>
    <w:link w:val="4"/>
    <w:qFormat/>
    <w:uiPriority w:val="0"/>
    <w:rPr>
      <w:rFonts w:ascii="宋体" w:hAnsi="宋体" w:eastAsia="宋体" w:cs="宋体"/>
      <w:b/>
      <w:bCs/>
      <w:sz w:val="27"/>
      <w:szCs w:val="27"/>
    </w:rPr>
  </w:style>
  <w:style w:type="character" w:customStyle="1" w:styleId="120">
    <w:name w:val="units"/>
    <w:qFormat/>
    <w:uiPriority w:val="0"/>
    <w:rPr>
      <w:rFonts w:ascii="Calibri" w:hAnsi="Calibri" w:eastAsia="宋体" w:cs="Times New Roman"/>
    </w:rPr>
  </w:style>
  <w:style w:type="character" w:customStyle="1" w:styleId="121">
    <w:name w:val="文档结构图 字符"/>
    <w:link w:val="6"/>
    <w:semiHidden/>
    <w:qFormat/>
    <w:uiPriority w:val="0"/>
    <w:rPr>
      <w:rFonts w:ascii="Times New Roman" w:hAnsi="Times New Roman" w:eastAsia="宋体" w:cs="Times New Roman"/>
    </w:rPr>
  </w:style>
  <w:style w:type="character" w:customStyle="1" w:styleId="122">
    <w:name w:val="批注主题 字符"/>
    <w:link w:val="22"/>
    <w:semiHidden/>
    <w:qFormat/>
    <w:uiPriority w:val="99"/>
    <w:rPr>
      <w:rFonts w:ascii="Times New Roman" w:hAnsi="Times New Roman" w:eastAsia="宋体" w:cs="Times New Roman"/>
      <w:b/>
      <w:bCs/>
      <w:kern w:val="2"/>
      <w:sz w:val="21"/>
      <w:szCs w:val="24"/>
    </w:rPr>
  </w:style>
  <w:style w:type="character" w:customStyle="1" w:styleId="123">
    <w:name w:val="正文文本缩进 字符"/>
    <w:link w:val="9"/>
    <w:semiHidden/>
    <w:qFormat/>
    <w:uiPriority w:val="99"/>
    <w:rPr>
      <w:rFonts w:ascii="Times New Roman" w:hAnsi="Times New Roman" w:eastAsia="宋体" w:cs="Times New Roman"/>
    </w:rPr>
  </w:style>
  <w:style w:type="character" w:customStyle="1" w:styleId="124">
    <w:name w:val="标题 1 字符"/>
    <w:link w:val="2"/>
    <w:qFormat/>
    <w:uiPriority w:val="0"/>
    <w:rPr>
      <w:rFonts w:ascii="Times New Roman" w:hAnsi="Times New Roman" w:eastAsia="宋体" w:cs="Times New Roman"/>
      <w:b/>
      <w:bCs/>
      <w:kern w:val="44"/>
      <w:sz w:val="44"/>
      <w:szCs w:val="44"/>
    </w:rPr>
  </w:style>
  <w:style w:type="table" w:customStyle="1" w:styleId="125">
    <w:name w:val="网格型1"/>
    <w:basedOn w:val="23"/>
    <w:qFormat/>
    <w:uiPriority w:val="59"/>
    <w:rPr>
      <w:kern w:val="2"/>
      <w:sz w:val="21"/>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6">
    <w:name w:val="0毕文"/>
    <w:link w:val="127"/>
    <w:qFormat/>
    <w:uiPriority w:val="0"/>
    <w:pPr>
      <w:widowControl w:val="0"/>
      <w:topLinePunct/>
      <w:spacing w:before="30" w:after="30"/>
      <w:ind w:firstLine="204" w:firstLineChars="204"/>
      <w:jc w:val="both"/>
    </w:pPr>
    <w:rPr>
      <w:rFonts w:ascii="Times New Roman" w:hAnsi="Times New Roman" w:eastAsia="宋体" w:cs="Times New Roman"/>
      <w:kern w:val="2"/>
      <w:sz w:val="24"/>
      <w:szCs w:val="22"/>
      <w:lang w:val="en-US" w:eastAsia="zh-CN" w:bidi="ar-SA"/>
    </w:rPr>
  </w:style>
  <w:style w:type="character" w:customStyle="1" w:styleId="127">
    <w:name w:val="0毕文 Char"/>
    <w:link w:val="126"/>
    <w:uiPriority w:val="0"/>
    <w:rPr>
      <w:rFonts w:ascii="Times New Roman" w:hAnsi="Times New Roman"/>
      <w:kern w:val="2"/>
      <w:sz w:val="24"/>
      <w:szCs w:val="22"/>
    </w:rPr>
  </w:style>
  <w:style w:type="character" w:customStyle="1" w:styleId="128">
    <w:name w:val="标题 2 字符"/>
    <w:link w:val="3"/>
    <w:qFormat/>
    <w:uiPriority w:val="0"/>
    <w:rPr>
      <w:rFonts w:ascii="宋体" w:hAnsi="宋体" w:cs="宋体"/>
      <w:b/>
      <w:sz w:val="36"/>
      <w:szCs w:val="36"/>
    </w:rPr>
  </w:style>
  <w:style w:type="character" w:customStyle="1" w:styleId="129">
    <w:name w:val="已访问的超链接1"/>
    <w:qFormat/>
    <w:uiPriority w:val="0"/>
    <w:rPr>
      <w:color w:val="800080"/>
      <w:u w:val="single"/>
    </w:rPr>
  </w:style>
  <w:style w:type="character" w:customStyle="1" w:styleId="130">
    <w:name w:val="HTML 预设格式 字符"/>
    <w:link w:val="19"/>
    <w:uiPriority w:val="99"/>
    <w:rPr>
      <w:rFonts w:ascii="宋体" w:hAnsi="宋体" w:cs="宋体"/>
      <w:sz w:val="24"/>
      <w:szCs w:val="24"/>
    </w:rPr>
  </w:style>
  <w:style w:type="paragraph" w:customStyle="1" w:styleId="131">
    <w:name w:val="目录 22"/>
    <w:basedOn w:val="1"/>
    <w:next w:val="1"/>
    <w:qFormat/>
    <w:uiPriority w:val="0"/>
    <w:pPr>
      <w:ind w:left="420" w:leftChars="200"/>
    </w:pPr>
  </w:style>
  <w:style w:type="character" w:customStyle="1" w:styleId="132">
    <w:name w:val="HTML 预设格式 字符1"/>
    <w:semiHidden/>
    <w:qFormat/>
    <w:uiPriority w:val="0"/>
    <w:rPr>
      <w:rFonts w:ascii="Courier New" w:hAnsi="Courier New" w:cs="Courier New"/>
      <w:kern w:val="2"/>
    </w:rPr>
  </w:style>
  <w:style w:type="paragraph" w:customStyle="1" w:styleId="133">
    <w:name w:val="修订3"/>
    <w:semiHidden/>
    <w:qFormat/>
    <w:uiPriority w:val="99"/>
    <w:rPr>
      <w:rFonts w:ascii="Times New Roman" w:hAnsi="Times New Roman" w:eastAsia="宋体" w:cs="Times New Roman"/>
      <w:kern w:val="2"/>
      <w:sz w:val="21"/>
      <w:szCs w:val="24"/>
      <w:lang w:val="en-US" w:eastAsia="zh-CN" w:bidi="ar-SA"/>
    </w:rPr>
  </w:style>
  <w:style w:type="paragraph" w:customStyle="1" w:styleId="134">
    <w:name w:val="列出段落2"/>
    <w:basedOn w:val="1"/>
    <w:qFormat/>
    <w:uiPriority w:val="34"/>
    <w:pPr>
      <w:ind w:firstLine="420" w:firstLineChars="200"/>
    </w:pPr>
  </w:style>
  <w:style w:type="table" w:customStyle="1" w:styleId="135">
    <w:name w:val="网格型2"/>
    <w:basedOn w:val="23"/>
    <w:qFormat/>
    <w:uiPriority w:val="0"/>
    <w:rPr>
      <w:rFonts w:ascii="Times New Roman" w:hAnsi="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36">
    <w:name w:val="msonormal"/>
    <w:basedOn w:val="1"/>
    <w:qFormat/>
    <w:uiPriority w:val="0"/>
    <w:pPr>
      <w:widowControl/>
      <w:spacing w:before="100" w:beforeAutospacing="1" w:after="100" w:afterAutospacing="1"/>
      <w:jc w:val="left"/>
    </w:pPr>
    <w:rPr>
      <w:rFonts w:ascii="宋体" w:hAnsi="宋体"/>
      <w:kern w:val="0"/>
      <w:sz w:val="24"/>
    </w:rPr>
  </w:style>
  <w:style w:type="paragraph" w:customStyle="1" w:styleId="137">
    <w:name w:val="列表段落1"/>
    <w:basedOn w:val="1"/>
    <w:uiPriority w:val="0"/>
    <w:pPr>
      <w:ind w:firstLine="420" w:firstLineChars="200"/>
    </w:pPr>
    <w:rPr>
      <w:rFonts w:ascii="Calibri" w:hAnsi="Calibri"/>
      <w:szCs w:val="22"/>
    </w:rPr>
  </w:style>
  <w:style w:type="character" w:customStyle="1" w:styleId="138">
    <w:name w:val="页脚 字符1"/>
    <w:semiHidden/>
    <w:uiPriority w:val="99"/>
    <w:rPr>
      <w:kern w:val="2"/>
      <w:sz w:val="18"/>
      <w:szCs w:val="18"/>
    </w:rPr>
  </w:style>
  <w:style w:type="character" w:customStyle="1" w:styleId="139">
    <w:name w:val="文档结构图 字符1"/>
    <w:semiHidden/>
    <w:uiPriority w:val="99"/>
    <w:rPr>
      <w:rFonts w:ascii="Microsoft YaHei UI" w:eastAsia="Microsoft YaHei UI"/>
      <w:kern w:val="2"/>
      <w:sz w:val="18"/>
      <w:szCs w:val="18"/>
    </w:rPr>
  </w:style>
  <w:style w:type="character" w:customStyle="1" w:styleId="140">
    <w:name w:val="页眉 字符1"/>
    <w:semiHidden/>
    <w:uiPriority w:val="99"/>
    <w:rPr>
      <w:kern w:val="2"/>
      <w:sz w:val="18"/>
      <w:szCs w:val="18"/>
    </w:rPr>
  </w:style>
  <w:style w:type="table" w:customStyle="1" w:styleId="141">
    <w:name w:val="网格型3"/>
    <w:basedOn w:val="23"/>
    <w:qFormat/>
    <w:uiPriority w:val="39"/>
    <w:rPr>
      <w:kern w:val="2"/>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2">
    <w:name w:val="网格型14"/>
    <w:basedOn w:val="23"/>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3">
    <w:name w:val="0表文"/>
    <w:qFormat/>
    <w:uiPriority w:val="0"/>
    <w:pPr>
      <w:widowControl w:val="0"/>
      <w:snapToGrid w:val="0"/>
      <w:jc w:val="center"/>
    </w:pPr>
    <w:rPr>
      <w:rFonts w:ascii="Times New Roman" w:hAnsi="Times New Roman" w:eastAsia="宋体" w:cstheme="minorBidi"/>
      <w:kern w:val="2"/>
      <w:sz w:val="21"/>
      <w:szCs w:val="22"/>
      <w:lang w:val="en-US" w:eastAsia="zh-CN" w:bidi="ar-SA"/>
    </w:rPr>
  </w:style>
  <w:style w:type="table" w:customStyle="1" w:styleId="144">
    <w:name w:val="网格型19"/>
    <w:basedOn w:val="23"/>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177"/>
    <customShpInfo spid="_x0000_s2178"/>
    <customShpInfo spid="_x0000_s1560"/>
    <customShpInfo spid="_x0000_s1559"/>
    <customShpInfo spid="_x0000_s1558"/>
    <customShpInfo spid="_x0000_s1557"/>
    <customShpInfo spid="_x0000_s1556"/>
    <customShpInfo spid="_x0000_s1563"/>
    <customShpInfo spid="_x0000_s1555"/>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D682439-68DF-4977-AA34-85D76AFB173C}">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12</Pages>
  <Words>11433</Words>
  <Characters>11739</Characters>
  <Lines>87</Lines>
  <Paragraphs>24</Paragraphs>
  <TotalTime>1077</TotalTime>
  <ScaleCrop>false</ScaleCrop>
  <LinksUpToDate>false</LinksUpToDate>
  <CharactersWithSpaces>11801</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2021-10-07T13:24:00Z</dcterms:created>
  <dc:creator>张建新西北农林科技大学</dc:creator>
  <cp:lastModifiedBy>Administrator</cp:lastModifiedBy>
  <cp:lastPrinted>2022-05-26T07:43:00Z</cp:lastPrinted>
  <dcterms:modified xsi:type="dcterms:W3CDTF">2022-06-29T08:47:51Z</dcterms:modified>
  <dc:title>标准</dc:title>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办公室">
    <vt:lpwstr>2052-6.6.0.2699</vt:lpwstr>
  </property>
  <property fmtid="{D5CDD505-2E9C-101B-9397-08002B2CF9AE}" pid="4" name="ICV">
    <vt:lpwstr>8E932628A2DF4367B8C8085E98246FDD</vt:lpwstr>
  </property>
</Properties>
</file>